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CC796" w14:textId="52A66C75" w:rsidR="00024873" w:rsidRDefault="005977AB">
      <w:pPr>
        <w:spacing w:after="0" w:line="223" w:lineRule="auto"/>
        <w:ind w:firstLine="709"/>
        <w:jc w:val="center"/>
        <w:rPr>
          <w:rFonts w:ascii="Times New Roman" w:hAnsi="Times New Roman"/>
          <w:b/>
          <w:sz w:val="24"/>
          <w:szCs w:val="26"/>
        </w:rPr>
      </w:pPr>
      <w:r>
        <w:rPr>
          <w:rFonts w:ascii="Times New Roman" w:hAnsi="Times New Roman"/>
          <w:b/>
          <w:sz w:val="24"/>
          <w:szCs w:val="26"/>
        </w:rPr>
        <w:t xml:space="preserve">Извещение о проведении </w:t>
      </w:r>
      <w:r w:rsidR="00475E79">
        <w:rPr>
          <w:rFonts w:ascii="Times New Roman" w:hAnsi="Times New Roman"/>
          <w:b/>
          <w:sz w:val="24"/>
          <w:szCs w:val="26"/>
        </w:rPr>
        <w:t xml:space="preserve">электронного </w:t>
      </w:r>
      <w:r>
        <w:rPr>
          <w:rFonts w:ascii="Times New Roman" w:hAnsi="Times New Roman"/>
          <w:b/>
          <w:sz w:val="24"/>
          <w:szCs w:val="26"/>
        </w:rPr>
        <w:t xml:space="preserve">аукциона на право заключения </w:t>
      </w:r>
      <w:r w:rsidRPr="001A594D">
        <w:rPr>
          <w:rFonts w:ascii="Times New Roman" w:hAnsi="Times New Roman"/>
          <w:b/>
          <w:sz w:val="24"/>
          <w:szCs w:val="26"/>
        </w:rPr>
        <w:t>договор</w:t>
      </w:r>
      <w:r w:rsidR="000E246D">
        <w:rPr>
          <w:rFonts w:ascii="Times New Roman" w:hAnsi="Times New Roman"/>
          <w:b/>
          <w:sz w:val="24"/>
          <w:szCs w:val="26"/>
        </w:rPr>
        <w:t>ов</w:t>
      </w:r>
      <w:r w:rsidRPr="001A594D">
        <w:rPr>
          <w:rFonts w:ascii="Times New Roman" w:hAnsi="Times New Roman"/>
          <w:b/>
          <w:sz w:val="24"/>
          <w:szCs w:val="26"/>
        </w:rPr>
        <w:t xml:space="preserve"> аренды земельн</w:t>
      </w:r>
      <w:r w:rsidR="000E246D">
        <w:rPr>
          <w:rFonts w:ascii="Times New Roman" w:hAnsi="Times New Roman"/>
          <w:b/>
          <w:sz w:val="24"/>
          <w:szCs w:val="26"/>
        </w:rPr>
        <w:t>ых</w:t>
      </w:r>
      <w:r w:rsidR="00F23ACD">
        <w:rPr>
          <w:rFonts w:ascii="Times New Roman" w:hAnsi="Times New Roman"/>
          <w:b/>
          <w:sz w:val="24"/>
          <w:szCs w:val="26"/>
        </w:rPr>
        <w:t xml:space="preserve"> </w:t>
      </w:r>
      <w:r w:rsidRPr="001A594D">
        <w:rPr>
          <w:rFonts w:ascii="Times New Roman" w:hAnsi="Times New Roman"/>
          <w:b/>
          <w:sz w:val="24"/>
          <w:szCs w:val="26"/>
        </w:rPr>
        <w:t>участк</w:t>
      </w:r>
      <w:r w:rsidR="000E246D">
        <w:rPr>
          <w:rFonts w:ascii="Times New Roman" w:hAnsi="Times New Roman"/>
          <w:b/>
          <w:sz w:val="24"/>
          <w:szCs w:val="26"/>
        </w:rPr>
        <w:t>ов</w:t>
      </w:r>
    </w:p>
    <w:p w14:paraId="02F19CF0" w14:textId="77777777" w:rsidR="00750E61" w:rsidRDefault="00750E61">
      <w:pPr>
        <w:spacing w:after="0" w:line="223" w:lineRule="auto"/>
        <w:ind w:firstLine="709"/>
        <w:jc w:val="center"/>
        <w:rPr>
          <w:rFonts w:ascii="Times New Roman" w:hAnsi="Times New Roman"/>
          <w:sz w:val="24"/>
          <w:szCs w:val="26"/>
        </w:rPr>
      </w:pPr>
    </w:p>
    <w:p w14:paraId="0A1E55B1" w14:textId="033660CB" w:rsidR="00024873" w:rsidRPr="00746697" w:rsidRDefault="00D86BAA" w:rsidP="00E4416E">
      <w:pPr>
        <w:spacing w:after="0" w:line="223" w:lineRule="auto"/>
        <w:ind w:firstLine="709"/>
        <w:jc w:val="both"/>
        <w:rPr>
          <w:rFonts w:ascii="Times New Roman" w:hAnsi="Times New Roman"/>
          <w:sz w:val="24"/>
          <w:szCs w:val="26"/>
        </w:rPr>
      </w:pPr>
      <w:r w:rsidRPr="00D86BAA">
        <w:rPr>
          <w:rFonts w:ascii="Times New Roman" w:hAnsi="Times New Roman"/>
          <w:sz w:val="24"/>
          <w:szCs w:val="26"/>
        </w:rPr>
        <w:t xml:space="preserve">Комитет земельно-имущественных отношений и градостроительной деятельности </w:t>
      </w:r>
      <w:r w:rsidR="005977AB">
        <w:rPr>
          <w:rFonts w:ascii="Times New Roman" w:hAnsi="Times New Roman"/>
          <w:sz w:val="24"/>
          <w:szCs w:val="26"/>
        </w:rPr>
        <w:t>Альметьевского муниципального района Республики Татарстан по поручению исполнительного комитета Альметьевского муниципального района в соответствии с постановлен</w:t>
      </w:r>
      <w:r w:rsidR="00E4416E">
        <w:rPr>
          <w:rFonts w:ascii="Times New Roman" w:hAnsi="Times New Roman"/>
          <w:sz w:val="24"/>
          <w:szCs w:val="26"/>
        </w:rPr>
        <w:t>и</w:t>
      </w:r>
      <w:r w:rsidR="00C77D32">
        <w:rPr>
          <w:rFonts w:ascii="Times New Roman" w:hAnsi="Times New Roman"/>
          <w:sz w:val="24"/>
          <w:szCs w:val="26"/>
        </w:rPr>
        <w:t>ями</w:t>
      </w:r>
      <w:r w:rsidR="005977AB">
        <w:rPr>
          <w:rFonts w:ascii="Times New Roman" w:hAnsi="Times New Roman"/>
          <w:sz w:val="24"/>
          <w:szCs w:val="26"/>
        </w:rPr>
        <w:t xml:space="preserve"> Исполнительного комитета Альметьевского муниципального </w:t>
      </w:r>
      <w:r w:rsidR="005977AB" w:rsidRPr="009A6705">
        <w:rPr>
          <w:rFonts w:ascii="Times New Roman" w:hAnsi="Times New Roman"/>
          <w:sz w:val="24"/>
          <w:szCs w:val="26"/>
        </w:rPr>
        <w:t xml:space="preserve">района </w:t>
      </w:r>
      <w:r w:rsidR="005977AB" w:rsidRPr="00627F9B">
        <w:rPr>
          <w:rFonts w:ascii="Times New Roman" w:hAnsi="Times New Roman"/>
          <w:sz w:val="24"/>
          <w:szCs w:val="26"/>
        </w:rPr>
        <w:t>от</w:t>
      </w:r>
      <w:r w:rsidR="006436E2" w:rsidRPr="00627F9B">
        <w:rPr>
          <w:rFonts w:ascii="Times New Roman" w:hAnsi="Times New Roman"/>
          <w:sz w:val="24"/>
          <w:szCs w:val="26"/>
        </w:rPr>
        <w:t xml:space="preserve"> </w:t>
      </w:r>
      <w:r w:rsidR="00C77D32">
        <w:rPr>
          <w:rFonts w:ascii="Times New Roman" w:hAnsi="Times New Roman"/>
          <w:sz w:val="24"/>
          <w:szCs w:val="26"/>
        </w:rPr>
        <w:t>«</w:t>
      </w:r>
      <w:r w:rsidR="008F70F0">
        <w:rPr>
          <w:rFonts w:ascii="Times New Roman" w:hAnsi="Times New Roman"/>
          <w:sz w:val="24"/>
          <w:szCs w:val="26"/>
        </w:rPr>
        <w:t>1</w:t>
      </w:r>
      <w:r w:rsidR="00CF60E7">
        <w:rPr>
          <w:rFonts w:ascii="Times New Roman" w:hAnsi="Times New Roman"/>
          <w:sz w:val="24"/>
          <w:szCs w:val="26"/>
        </w:rPr>
        <w:t>5</w:t>
      </w:r>
      <w:r w:rsidR="00C77D32">
        <w:rPr>
          <w:rFonts w:ascii="Times New Roman" w:hAnsi="Times New Roman"/>
          <w:sz w:val="24"/>
          <w:szCs w:val="26"/>
        </w:rPr>
        <w:t xml:space="preserve">» </w:t>
      </w:r>
      <w:r w:rsidR="00CF60E7">
        <w:rPr>
          <w:rFonts w:ascii="Times New Roman" w:hAnsi="Times New Roman"/>
          <w:sz w:val="24"/>
          <w:szCs w:val="26"/>
        </w:rPr>
        <w:t>октября</w:t>
      </w:r>
      <w:r w:rsidR="00C77D32">
        <w:rPr>
          <w:rFonts w:ascii="Times New Roman" w:hAnsi="Times New Roman"/>
          <w:sz w:val="24"/>
          <w:szCs w:val="26"/>
        </w:rPr>
        <w:t xml:space="preserve"> 2025 г. № </w:t>
      </w:r>
      <w:r w:rsidR="00CF60E7">
        <w:rPr>
          <w:rFonts w:ascii="Times New Roman" w:hAnsi="Times New Roman"/>
          <w:sz w:val="24"/>
          <w:szCs w:val="26"/>
        </w:rPr>
        <w:t>2478</w:t>
      </w:r>
      <w:r w:rsidR="00C77D32">
        <w:rPr>
          <w:rFonts w:ascii="Times New Roman" w:hAnsi="Times New Roman"/>
          <w:sz w:val="24"/>
          <w:szCs w:val="26"/>
        </w:rPr>
        <w:t xml:space="preserve">, </w:t>
      </w:r>
      <w:r w:rsidR="0025678E" w:rsidRPr="0025678E">
        <w:rPr>
          <w:rFonts w:ascii="Times New Roman" w:hAnsi="Times New Roman"/>
          <w:sz w:val="24"/>
          <w:szCs w:val="26"/>
        </w:rPr>
        <w:t>«</w:t>
      </w:r>
      <w:r w:rsidR="00CF60E7">
        <w:rPr>
          <w:rFonts w:ascii="Times New Roman" w:hAnsi="Times New Roman"/>
          <w:sz w:val="24"/>
          <w:szCs w:val="26"/>
        </w:rPr>
        <w:t>24</w:t>
      </w:r>
      <w:r w:rsidR="0025678E" w:rsidRPr="0025678E">
        <w:rPr>
          <w:rFonts w:ascii="Times New Roman" w:hAnsi="Times New Roman"/>
          <w:sz w:val="24"/>
          <w:szCs w:val="26"/>
        </w:rPr>
        <w:t xml:space="preserve">» </w:t>
      </w:r>
      <w:r w:rsidR="008F70F0">
        <w:rPr>
          <w:rFonts w:ascii="Times New Roman" w:hAnsi="Times New Roman"/>
          <w:sz w:val="24"/>
          <w:szCs w:val="26"/>
        </w:rPr>
        <w:t>октября</w:t>
      </w:r>
      <w:r w:rsidR="0025678E" w:rsidRPr="0025678E">
        <w:rPr>
          <w:rFonts w:ascii="Times New Roman" w:hAnsi="Times New Roman"/>
          <w:sz w:val="24"/>
          <w:szCs w:val="26"/>
        </w:rPr>
        <w:t xml:space="preserve"> 2025</w:t>
      </w:r>
      <w:r w:rsidR="00B1101F">
        <w:rPr>
          <w:rFonts w:ascii="Times New Roman" w:hAnsi="Times New Roman"/>
          <w:sz w:val="24"/>
          <w:szCs w:val="26"/>
        </w:rPr>
        <w:t xml:space="preserve"> г.</w:t>
      </w:r>
      <w:r w:rsidR="0025678E" w:rsidRPr="0025678E">
        <w:rPr>
          <w:rFonts w:ascii="Times New Roman" w:hAnsi="Times New Roman"/>
          <w:sz w:val="24"/>
          <w:szCs w:val="26"/>
        </w:rPr>
        <w:t xml:space="preserve"> № </w:t>
      </w:r>
      <w:r w:rsidR="00CF60E7">
        <w:rPr>
          <w:rFonts w:ascii="Times New Roman" w:hAnsi="Times New Roman"/>
          <w:sz w:val="24"/>
          <w:szCs w:val="26"/>
        </w:rPr>
        <w:t>2576</w:t>
      </w:r>
      <w:r w:rsidR="00343E41">
        <w:rPr>
          <w:rFonts w:ascii="Times New Roman" w:hAnsi="Times New Roman"/>
          <w:sz w:val="24"/>
          <w:szCs w:val="26"/>
        </w:rPr>
        <w:t xml:space="preserve">, </w:t>
      </w:r>
      <w:r w:rsidR="009E78DF">
        <w:rPr>
          <w:rFonts w:ascii="Times New Roman" w:hAnsi="Times New Roman"/>
          <w:sz w:val="24"/>
          <w:szCs w:val="26"/>
        </w:rPr>
        <w:t xml:space="preserve">                   </w:t>
      </w:r>
      <w:r w:rsidR="00343E41" w:rsidRPr="009E78DF">
        <w:rPr>
          <w:rFonts w:ascii="Times New Roman" w:hAnsi="Times New Roman"/>
          <w:sz w:val="24"/>
          <w:szCs w:val="26"/>
        </w:rPr>
        <w:t>«</w:t>
      </w:r>
      <w:r w:rsidR="00AD2AD6">
        <w:rPr>
          <w:rFonts w:ascii="Times New Roman" w:hAnsi="Times New Roman"/>
          <w:sz w:val="24"/>
          <w:szCs w:val="26"/>
        </w:rPr>
        <w:t>29</w:t>
      </w:r>
      <w:r w:rsidR="00343E41" w:rsidRPr="009E78DF">
        <w:rPr>
          <w:rFonts w:ascii="Times New Roman" w:hAnsi="Times New Roman"/>
          <w:sz w:val="24"/>
          <w:szCs w:val="26"/>
        </w:rPr>
        <w:t>» октября</w:t>
      </w:r>
      <w:r w:rsidR="00343E41" w:rsidRPr="00285997">
        <w:rPr>
          <w:rFonts w:ascii="Times New Roman" w:hAnsi="Times New Roman"/>
          <w:sz w:val="24"/>
          <w:szCs w:val="26"/>
        </w:rPr>
        <w:t xml:space="preserve"> 2025 г. № </w:t>
      </w:r>
      <w:r w:rsidR="00AD2AD6">
        <w:rPr>
          <w:rFonts w:ascii="Times New Roman" w:hAnsi="Times New Roman"/>
          <w:sz w:val="24"/>
          <w:szCs w:val="26"/>
        </w:rPr>
        <w:t>2609</w:t>
      </w:r>
      <w:r w:rsidR="008F70F0">
        <w:rPr>
          <w:rFonts w:ascii="Times New Roman" w:hAnsi="Times New Roman"/>
          <w:sz w:val="24"/>
          <w:szCs w:val="26"/>
        </w:rPr>
        <w:t>, «</w:t>
      </w:r>
      <w:r w:rsidR="00234540">
        <w:rPr>
          <w:rFonts w:ascii="Times New Roman" w:hAnsi="Times New Roman"/>
          <w:sz w:val="24"/>
          <w:szCs w:val="26"/>
        </w:rPr>
        <w:t>30</w:t>
      </w:r>
      <w:r w:rsidR="008F70F0">
        <w:rPr>
          <w:rFonts w:ascii="Times New Roman" w:hAnsi="Times New Roman"/>
          <w:sz w:val="24"/>
          <w:szCs w:val="26"/>
        </w:rPr>
        <w:t xml:space="preserve">» октября 2025 г. № </w:t>
      </w:r>
      <w:r w:rsidR="00234540">
        <w:rPr>
          <w:rFonts w:ascii="Times New Roman" w:hAnsi="Times New Roman"/>
          <w:sz w:val="24"/>
          <w:szCs w:val="26"/>
        </w:rPr>
        <w:t>2618</w:t>
      </w:r>
      <w:r w:rsidR="004E07D9">
        <w:rPr>
          <w:rFonts w:ascii="Times New Roman" w:hAnsi="Times New Roman"/>
          <w:sz w:val="24"/>
          <w:szCs w:val="26"/>
        </w:rPr>
        <w:t xml:space="preserve"> </w:t>
      </w:r>
      <w:r w:rsidR="005977AB">
        <w:rPr>
          <w:rFonts w:ascii="Times New Roman" w:hAnsi="Times New Roman"/>
          <w:sz w:val="24"/>
          <w:szCs w:val="26"/>
        </w:rPr>
        <w:t>сообщает о том, что</w:t>
      </w:r>
      <w:r w:rsidR="008B79A0">
        <w:rPr>
          <w:rFonts w:ascii="Times New Roman" w:hAnsi="Times New Roman"/>
          <w:sz w:val="24"/>
          <w:szCs w:val="26"/>
        </w:rPr>
        <w:t xml:space="preserve"> </w:t>
      </w:r>
      <w:r w:rsidR="008F70F0">
        <w:rPr>
          <w:rFonts w:ascii="Times New Roman" w:hAnsi="Times New Roman"/>
          <w:b/>
          <w:sz w:val="24"/>
          <w:szCs w:val="26"/>
        </w:rPr>
        <w:t>2</w:t>
      </w:r>
      <w:r w:rsidR="00CF60E7">
        <w:rPr>
          <w:rFonts w:ascii="Times New Roman" w:hAnsi="Times New Roman"/>
          <w:b/>
          <w:sz w:val="24"/>
          <w:szCs w:val="26"/>
        </w:rPr>
        <w:t>8</w:t>
      </w:r>
      <w:r w:rsidR="008F495D" w:rsidRPr="00B1101F">
        <w:rPr>
          <w:rFonts w:ascii="Times New Roman" w:hAnsi="Times New Roman"/>
          <w:b/>
          <w:sz w:val="24"/>
          <w:szCs w:val="26"/>
        </w:rPr>
        <w:t xml:space="preserve"> </w:t>
      </w:r>
      <w:r w:rsidR="00C77D32">
        <w:rPr>
          <w:rFonts w:ascii="Times New Roman" w:hAnsi="Times New Roman"/>
          <w:b/>
          <w:sz w:val="24"/>
          <w:szCs w:val="26"/>
        </w:rPr>
        <w:t xml:space="preserve">ноября </w:t>
      </w:r>
      <w:r w:rsidR="005977AB" w:rsidRPr="00B27447">
        <w:rPr>
          <w:rFonts w:ascii="Times New Roman" w:hAnsi="Times New Roman"/>
          <w:b/>
          <w:sz w:val="24"/>
          <w:szCs w:val="26"/>
        </w:rPr>
        <w:t>202</w:t>
      </w:r>
      <w:r w:rsidR="00576C05">
        <w:rPr>
          <w:rFonts w:ascii="Times New Roman" w:hAnsi="Times New Roman"/>
          <w:b/>
          <w:sz w:val="24"/>
          <w:szCs w:val="26"/>
        </w:rPr>
        <w:t>5</w:t>
      </w:r>
      <w:r w:rsidR="005977AB" w:rsidRPr="00B27447">
        <w:rPr>
          <w:rFonts w:ascii="Times New Roman" w:hAnsi="Times New Roman"/>
          <w:b/>
          <w:sz w:val="24"/>
          <w:szCs w:val="26"/>
        </w:rPr>
        <w:t xml:space="preserve"> г</w:t>
      </w:r>
      <w:r w:rsidR="00552CD9" w:rsidRPr="00B27447">
        <w:rPr>
          <w:rFonts w:ascii="Times New Roman" w:hAnsi="Times New Roman"/>
          <w:b/>
          <w:sz w:val="24"/>
          <w:szCs w:val="26"/>
        </w:rPr>
        <w:t>. в</w:t>
      </w:r>
      <w:r w:rsidR="00552CD9" w:rsidRPr="00552CD9">
        <w:rPr>
          <w:rFonts w:ascii="Times New Roman" w:hAnsi="Times New Roman"/>
          <w:b/>
          <w:sz w:val="24"/>
          <w:szCs w:val="26"/>
        </w:rPr>
        <w:t xml:space="preserve"> </w:t>
      </w:r>
      <w:r w:rsidR="008F70F0">
        <w:rPr>
          <w:rFonts w:ascii="Times New Roman" w:hAnsi="Times New Roman"/>
          <w:b/>
          <w:sz w:val="24"/>
          <w:szCs w:val="26"/>
        </w:rPr>
        <w:t xml:space="preserve"> </w:t>
      </w:r>
      <w:r w:rsidR="000C4AFC">
        <w:rPr>
          <w:rFonts w:ascii="Times New Roman" w:hAnsi="Times New Roman"/>
          <w:b/>
          <w:sz w:val="24"/>
          <w:szCs w:val="26"/>
        </w:rPr>
        <w:t>09</w:t>
      </w:r>
      <w:r w:rsidR="005977AB" w:rsidRPr="00552CD9">
        <w:rPr>
          <w:rFonts w:ascii="Times New Roman" w:hAnsi="Times New Roman"/>
          <w:b/>
          <w:sz w:val="24"/>
          <w:szCs w:val="26"/>
        </w:rPr>
        <w:t>-00 часов</w:t>
      </w:r>
      <w:r w:rsidR="005977AB">
        <w:rPr>
          <w:rFonts w:ascii="Times New Roman" w:hAnsi="Times New Roman"/>
          <w:b/>
          <w:sz w:val="24"/>
          <w:szCs w:val="26"/>
        </w:rPr>
        <w:t xml:space="preserve"> </w:t>
      </w:r>
      <w:r w:rsidR="00C84C53" w:rsidRPr="00C84C53">
        <w:rPr>
          <w:rFonts w:ascii="Times New Roman" w:hAnsi="Times New Roman"/>
          <w:sz w:val="24"/>
          <w:szCs w:val="26"/>
        </w:rPr>
        <w:t>на</w:t>
      </w:r>
      <w:r w:rsidR="00C84C53">
        <w:rPr>
          <w:rFonts w:ascii="Times New Roman" w:hAnsi="Times New Roman"/>
          <w:b/>
          <w:sz w:val="24"/>
          <w:szCs w:val="26"/>
        </w:rPr>
        <w:t xml:space="preserve"> </w:t>
      </w:r>
      <w:r w:rsidR="00C84C53" w:rsidRPr="00C84C53">
        <w:rPr>
          <w:rFonts w:ascii="Times New Roman" w:hAnsi="Times New Roman"/>
          <w:sz w:val="24"/>
          <w:szCs w:val="26"/>
        </w:rPr>
        <w:t>электронн</w:t>
      </w:r>
      <w:r w:rsidR="00C84C53">
        <w:rPr>
          <w:rFonts w:ascii="Times New Roman" w:hAnsi="Times New Roman"/>
          <w:sz w:val="24"/>
          <w:szCs w:val="26"/>
        </w:rPr>
        <w:t>ой</w:t>
      </w:r>
      <w:r w:rsidR="00C84C53" w:rsidRPr="00C84C53">
        <w:rPr>
          <w:rFonts w:ascii="Times New Roman" w:hAnsi="Times New Roman"/>
          <w:sz w:val="24"/>
          <w:szCs w:val="26"/>
        </w:rPr>
        <w:t xml:space="preserve"> площадк</w:t>
      </w:r>
      <w:r w:rsidR="00C84C53">
        <w:rPr>
          <w:rFonts w:ascii="Times New Roman" w:hAnsi="Times New Roman"/>
          <w:sz w:val="24"/>
          <w:szCs w:val="26"/>
        </w:rPr>
        <w:t>е</w:t>
      </w:r>
      <w:r w:rsidR="00C84C53" w:rsidRPr="00C84C53">
        <w:rPr>
          <w:rFonts w:ascii="Times New Roman" w:hAnsi="Times New Roman"/>
          <w:sz w:val="24"/>
          <w:szCs w:val="26"/>
        </w:rPr>
        <w:t xml:space="preserve"> АО «Агентство по государственному заказу Республики Татарстан» </w:t>
      </w:r>
      <w:hyperlink r:id="rId6" w:history="1">
        <w:r w:rsidR="00C84C53" w:rsidRPr="005E6BDE">
          <w:rPr>
            <w:rStyle w:val="a9"/>
            <w:rFonts w:ascii="Times New Roman" w:hAnsi="Times New Roman"/>
            <w:sz w:val="24"/>
            <w:szCs w:val="26"/>
          </w:rPr>
          <w:t>http://sale.zakazrf.ru/</w:t>
        </w:r>
      </w:hyperlink>
      <w:r w:rsidR="00C84C53">
        <w:rPr>
          <w:rFonts w:ascii="Times New Roman" w:hAnsi="Times New Roman"/>
          <w:sz w:val="24"/>
          <w:szCs w:val="26"/>
        </w:rPr>
        <w:t xml:space="preserve"> </w:t>
      </w:r>
      <w:r w:rsidR="005977AB">
        <w:rPr>
          <w:rFonts w:ascii="Times New Roman" w:hAnsi="Times New Roman"/>
          <w:sz w:val="24"/>
          <w:szCs w:val="26"/>
        </w:rPr>
        <w:t xml:space="preserve">проводит открытый </w:t>
      </w:r>
      <w:r w:rsidR="00475E79">
        <w:rPr>
          <w:rFonts w:ascii="Times New Roman" w:hAnsi="Times New Roman"/>
          <w:sz w:val="24"/>
          <w:szCs w:val="26"/>
        </w:rPr>
        <w:t xml:space="preserve">электронный </w:t>
      </w:r>
      <w:r w:rsidR="005977AB">
        <w:rPr>
          <w:rFonts w:ascii="Times New Roman" w:hAnsi="Times New Roman"/>
          <w:sz w:val="24"/>
          <w:szCs w:val="26"/>
        </w:rPr>
        <w:t>аукц</w:t>
      </w:r>
      <w:r w:rsidR="00E4416E">
        <w:rPr>
          <w:rFonts w:ascii="Times New Roman" w:hAnsi="Times New Roman"/>
          <w:sz w:val="24"/>
          <w:szCs w:val="26"/>
        </w:rPr>
        <w:t xml:space="preserve">ион на право заключения </w:t>
      </w:r>
      <w:r w:rsidR="00E4416E" w:rsidRPr="00875A3D">
        <w:rPr>
          <w:rFonts w:ascii="Times New Roman" w:hAnsi="Times New Roman"/>
          <w:sz w:val="24"/>
          <w:szCs w:val="26"/>
        </w:rPr>
        <w:t>договор</w:t>
      </w:r>
      <w:r w:rsidR="00C77D32">
        <w:rPr>
          <w:rFonts w:ascii="Times New Roman" w:hAnsi="Times New Roman"/>
          <w:sz w:val="24"/>
          <w:szCs w:val="26"/>
        </w:rPr>
        <w:t>ов</w:t>
      </w:r>
      <w:r w:rsidR="005977AB" w:rsidRPr="00875A3D">
        <w:rPr>
          <w:rFonts w:ascii="Times New Roman" w:hAnsi="Times New Roman"/>
          <w:sz w:val="24"/>
          <w:szCs w:val="26"/>
        </w:rPr>
        <w:t xml:space="preserve"> арен</w:t>
      </w:r>
      <w:r w:rsidR="00E4416E" w:rsidRPr="00875A3D">
        <w:rPr>
          <w:rFonts w:ascii="Times New Roman" w:hAnsi="Times New Roman"/>
          <w:sz w:val="24"/>
          <w:szCs w:val="26"/>
        </w:rPr>
        <w:t xml:space="preserve">ды </w:t>
      </w:r>
      <w:r w:rsidR="00750E61" w:rsidRPr="00875A3D">
        <w:rPr>
          <w:rFonts w:ascii="Times New Roman" w:hAnsi="Times New Roman"/>
          <w:sz w:val="24"/>
          <w:szCs w:val="26"/>
        </w:rPr>
        <w:t>земельн</w:t>
      </w:r>
      <w:r w:rsidR="008677BD">
        <w:rPr>
          <w:rFonts w:ascii="Times New Roman" w:hAnsi="Times New Roman"/>
          <w:sz w:val="24"/>
          <w:szCs w:val="26"/>
        </w:rPr>
        <w:t>ых</w:t>
      </w:r>
      <w:r w:rsidR="00750E61" w:rsidRPr="00875A3D">
        <w:rPr>
          <w:rFonts w:ascii="Times New Roman" w:hAnsi="Times New Roman"/>
          <w:sz w:val="24"/>
          <w:szCs w:val="26"/>
        </w:rPr>
        <w:t xml:space="preserve"> у</w:t>
      </w:r>
      <w:r w:rsidR="00E4416E" w:rsidRPr="00875A3D">
        <w:rPr>
          <w:rFonts w:ascii="Times New Roman" w:hAnsi="Times New Roman"/>
          <w:sz w:val="24"/>
          <w:szCs w:val="26"/>
        </w:rPr>
        <w:t>частк</w:t>
      </w:r>
      <w:r w:rsidR="008677BD">
        <w:rPr>
          <w:rFonts w:ascii="Times New Roman" w:hAnsi="Times New Roman"/>
          <w:sz w:val="24"/>
          <w:szCs w:val="26"/>
        </w:rPr>
        <w:t>ов</w:t>
      </w:r>
      <w:r w:rsidR="008B79A0">
        <w:rPr>
          <w:rFonts w:ascii="Times New Roman" w:hAnsi="Times New Roman"/>
          <w:sz w:val="24"/>
          <w:szCs w:val="26"/>
        </w:rPr>
        <w:t xml:space="preserve">, </w:t>
      </w:r>
      <w:r w:rsidR="00746697" w:rsidRPr="00746697">
        <w:rPr>
          <w:rFonts w:ascii="Times New Roman" w:hAnsi="Times New Roman"/>
          <w:bCs/>
          <w:sz w:val="24"/>
          <w:szCs w:val="26"/>
        </w:rPr>
        <w:t>государственная собственность на которы</w:t>
      </w:r>
      <w:r w:rsidR="00C77D32">
        <w:rPr>
          <w:rFonts w:ascii="Times New Roman" w:hAnsi="Times New Roman"/>
          <w:bCs/>
          <w:sz w:val="24"/>
          <w:szCs w:val="26"/>
        </w:rPr>
        <w:t>е</w:t>
      </w:r>
      <w:r w:rsidR="00746697" w:rsidRPr="00746697">
        <w:rPr>
          <w:rFonts w:ascii="Times New Roman" w:hAnsi="Times New Roman"/>
          <w:bCs/>
          <w:sz w:val="24"/>
          <w:szCs w:val="26"/>
        </w:rPr>
        <w:t xml:space="preserve"> не разграничена</w:t>
      </w:r>
      <w:r w:rsidR="00343E41">
        <w:rPr>
          <w:rFonts w:ascii="Times New Roman" w:hAnsi="Times New Roman"/>
          <w:bCs/>
          <w:sz w:val="24"/>
          <w:szCs w:val="26"/>
        </w:rPr>
        <w:t xml:space="preserve"> или находящихся в муниципальной собственности</w:t>
      </w:r>
      <w:r w:rsidR="00875A3D" w:rsidRPr="00746697">
        <w:rPr>
          <w:rFonts w:ascii="Times New Roman" w:hAnsi="Times New Roman"/>
          <w:sz w:val="24"/>
          <w:szCs w:val="26"/>
        </w:rPr>
        <w:t>:</w:t>
      </w:r>
    </w:p>
    <w:tbl>
      <w:tblPr>
        <w:tblW w:w="14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66"/>
        <w:gridCol w:w="3688"/>
        <w:gridCol w:w="1134"/>
        <w:gridCol w:w="2126"/>
        <w:gridCol w:w="1134"/>
        <w:gridCol w:w="1417"/>
        <w:gridCol w:w="1276"/>
        <w:gridCol w:w="1276"/>
        <w:gridCol w:w="1156"/>
      </w:tblGrid>
      <w:tr w:rsidR="0099762F" w:rsidRPr="00813938" w14:paraId="60C23A53" w14:textId="77777777" w:rsidTr="00C16760">
        <w:trPr>
          <w:trHeight w:val="1048"/>
          <w:jc w:val="center"/>
        </w:trPr>
        <w:tc>
          <w:tcPr>
            <w:tcW w:w="620" w:type="dxa"/>
            <w:vMerge w:val="restart"/>
            <w:tcBorders>
              <w:top w:val="single" w:sz="4" w:space="0" w:color="auto"/>
              <w:left w:val="single" w:sz="4" w:space="0" w:color="auto"/>
              <w:right w:val="single" w:sz="4" w:space="0" w:color="auto"/>
            </w:tcBorders>
            <w:vAlign w:val="center"/>
          </w:tcPr>
          <w:p w14:paraId="48CA2B1D" w14:textId="77777777" w:rsidR="0099762F" w:rsidRPr="006659A1" w:rsidRDefault="0099762F" w:rsidP="0099762F">
            <w:pPr>
              <w:tabs>
                <w:tab w:val="left" w:pos="-107"/>
              </w:tabs>
              <w:spacing w:after="0" w:line="216" w:lineRule="auto"/>
              <w:jc w:val="center"/>
              <w:rPr>
                <w:rFonts w:ascii="Times New Roman" w:eastAsia="Times New Roman" w:hAnsi="Times New Roman" w:cs="Times New Roman"/>
                <w:lang w:eastAsia="en-US"/>
              </w:rPr>
            </w:pPr>
            <w:r w:rsidRPr="006659A1">
              <w:rPr>
                <w:rFonts w:ascii="Times New Roman" w:eastAsia="Times New Roman" w:hAnsi="Times New Roman" w:cs="Times New Roman"/>
                <w:lang w:eastAsia="en-US"/>
              </w:rPr>
              <w:t>№</w:t>
            </w:r>
          </w:p>
          <w:p w14:paraId="0EE4D0C5" w14:textId="77777777" w:rsidR="0099762F" w:rsidRPr="006659A1" w:rsidRDefault="0099762F" w:rsidP="0099762F">
            <w:pPr>
              <w:tabs>
                <w:tab w:val="left" w:pos="-107"/>
              </w:tabs>
              <w:spacing w:after="0" w:line="216" w:lineRule="auto"/>
              <w:ind w:left="-108"/>
              <w:jc w:val="center"/>
              <w:rPr>
                <w:rFonts w:ascii="Times New Roman" w:eastAsia="Times New Roman" w:hAnsi="Times New Roman" w:cs="Times New Roman"/>
                <w:lang w:eastAsia="en-US"/>
              </w:rPr>
            </w:pPr>
            <w:r w:rsidRPr="006659A1">
              <w:rPr>
                <w:rFonts w:ascii="Times New Roman" w:eastAsia="Times New Roman" w:hAnsi="Times New Roman" w:cs="Times New Roman"/>
                <w:lang w:eastAsia="en-US"/>
              </w:rPr>
              <w:t>п/п</w:t>
            </w:r>
          </w:p>
        </w:tc>
        <w:tc>
          <w:tcPr>
            <w:tcW w:w="566" w:type="dxa"/>
            <w:vMerge w:val="restart"/>
            <w:tcBorders>
              <w:top w:val="single" w:sz="4" w:space="0" w:color="auto"/>
              <w:left w:val="single" w:sz="4" w:space="0" w:color="auto"/>
              <w:right w:val="single" w:sz="4" w:space="0" w:color="auto"/>
            </w:tcBorders>
            <w:vAlign w:val="center"/>
          </w:tcPr>
          <w:p w14:paraId="7B29C691" w14:textId="77777777" w:rsidR="0099762F" w:rsidRPr="006659A1" w:rsidRDefault="0099762F" w:rsidP="0099762F">
            <w:pPr>
              <w:tabs>
                <w:tab w:val="left" w:pos="-107"/>
              </w:tabs>
              <w:spacing w:after="0" w:line="216" w:lineRule="auto"/>
              <w:jc w:val="center"/>
              <w:rPr>
                <w:rFonts w:ascii="Times New Roman" w:eastAsia="Times New Roman" w:hAnsi="Times New Roman" w:cs="Times New Roman"/>
                <w:lang w:eastAsia="en-US"/>
              </w:rPr>
            </w:pPr>
            <w:r w:rsidRPr="006659A1">
              <w:rPr>
                <w:rFonts w:ascii="Times New Roman" w:eastAsia="Times New Roman" w:hAnsi="Times New Roman" w:cs="Times New Roman"/>
                <w:lang w:eastAsia="en-US"/>
              </w:rPr>
              <w:t>№</w:t>
            </w:r>
          </w:p>
          <w:p w14:paraId="0CB3A0F0" w14:textId="77777777" w:rsidR="0099762F" w:rsidRPr="006659A1" w:rsidRDefault="0099762F" w:rsidP="0099762F">
            <w:pPr>
              <w:tabs>
                <w:tab w:val="left" w:pos="-107"/>
              </w:tabs>
              <w:spacing w:after="0" w:line="216" w:lineRule="auto"/>
              <w:jc w:val="center"/>
              <w:rPr>
                <w:rFonts w:ascii="Times New Roman" w:eastAsia="Times New Roman" w:hAnsi="Times New Roman" w:cs="Times New Roman"/>
                <w:lang w:eastAsia="en-US"/>
              </w:rPr>
            </w:pPr>
            <w:proofErr w:type="spellStart"/>
            <w:proofErr w:type="gramStart"/>
            <w:r w:rsidRPr="006659A1">
              <w:rPr>
                <w:rFonts w:ascii="Times New Roman" w:eastAsia="Times New Roman" w:hAnsi="Times New Roman" w:cs="Times New Roman"/>
                <w:lang w:eastAsia="en-US"/>
              </w:rPr>
              <w:t>ло</w:t>
            </w:r>
            <w:proofErr w:type="spellEnd"/>
            <w:r w:rsidRPr="006659A1">
              <w:rPr>
                <w:rFonts w:ascii="Times New Roman" w:eastAsia="Times New Roman" w:hAnsi="Times New Roman" w:cs="Times New Roman"/>
                <w:lang w:eastAsia="en-US"/>
              </w:rPr>
              <w:t>-та</w:t>
            </w:r>
            <w:proofErr w:type="gramEnd"/>
          </w:p>
        </w:tc>
        <w:tc>
          <w:tcPr>
            <w:tcW w:w="3688" w:type="dxa"/>
            <w:vMerge w:val="restart"/>
            <w:tcBorders>
              <w:top w:val="single" w:sz="4" w:space="0" w:color="auto"/>
              <w:left w:val="single" w:sz="4" w:space="0" w:color="auto"/>
              <w:right w:val="single" w:sz="4" w:space="0" w:color="auto"/>
            </w:tcBorders>
            <w:vAlign w:val="center"/>
          </w:tcPr>
          <w:p w14:paraId="6231DF31" w14:textId="77777777" w:rsidR="0099762F" w:rsidRPr="00E256B7" w:rsidRDefault="0099762F" w:rsidP="0099762F">
            <w:pPr>
              <w:pStyle w:val="a8"/>
              <w:spacing w:line="216" w:lineRule="auto"/>
              <w:ind w:firstLine="0"/>
              <w:jc w:val="center"/>
              <w:rPr>
                <w:sz w:val="22"/>
                <w:szCs w:val="22"/>
                <w:lang w:eastAsia="en-US"/>
              </w:rPr>
            </w:pPr>
          </w:p>
          <w:p w14:paraId="2E4C49FF" w14:textId="77777777" w:rsidR="0099762F" w:rsidRPr="00E256B7" w:rsidRDefault="0099762F" w:rsidP="0099762F">
            <w:pPr>
              <w:pStyle w:val="a8"/>
              <w:spacing w:line="216" w:lineRule="auto"/>
              <w:ind w:firstLine="0"/>
              <w:jc w:val="center"/>
              <w:rPr>
                <w:sz w:val="22"/>
                <w:szCs w:val="22"/>
                <w:lang w:eastAsia="en-US"/>
              </w:rPr>
            </w:pPr>
            <w:r w:rsidRPr="00E256B7">
              <w:rPr>
                <w:sz w:val="22"/>
                <w:szCs w:val="22"/>
                <w:lang w:eastAsia="en-US"/>
              </w:rPr>
              <w:t>Наименование объекта</w:t>
            </w:r>
          </w:p>
          <w:p w14:paraId="3FBF8464" w14:textId="77777777" w:rsidR="0099762F" w:rsidRPr="00E256B7" w:rsidRDefault="0099762F" w:rsidP="0099762F">
            <w:pPr>
              <w:pStyle w:val="a8"/>
              <w:spacing w:line="216" w:lineRule="auto"/>
              <w:ind w:firstLine="0"/>
              <w:jc w:val="center"/>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146D87B" w14:textId="77777777" w:rsidR="0099762F" w:rsidRPr="0099762F" w:rsidRDefault="0099762F" w:rsidP="0099762F">
            <w:pPr>
              <w:pStyle w:val="a8"/>
              <w:spacing w:line="216" w:lineRule="auto"/>
              <w:ind w:firstLine="0"/>
              <w:jc w:val="center"/>
              <w:rPr>
                <w:sz w:val="22"/>
                <w:szCs w:val="22"/>
                <w:lang w:eastAsia="en-US"/>
              </w:rPr>
            </w:pPr>
            <w:r w:rsidRPr="0099762F">
              <w:rPr>
                <w:sz w:val="22"/>
                <w:szCs w:val="22"/>
                <w:lang w:eastAsia="en-US"/>
              </w:rPr>
              <w:t>Общая     площадь</w:t>
            </w:r>
          </w:p>
          <w:p w14:paraId="05EBAC98" w14:textId="77777777" w:rsidR="0099762F" w:rsidRPr="0099762F" w:rsidRDefault="0099762F" w:rsidP="0099762F">
            <w:pPr>
              <w:pStyle w:val="a8"/>
              <w:spacing w:line="216" w:lineRule="auto"/>
              <w:ind w:firstLine="0"/>
              <w:jc w:val="center"/>
              <w:rPr>
                <w:sz w:val="22"/>
                <w:szCs w:val="22"/>
                <w:lang w:eastAsia="en-US"/>
              </w:rPr>
            </w:pPr>
            <w:r w:rsidRPr="0099762F">
              <w:rPr>
                <w:sz w:val="22"/>
                <w:szCs w:val="22"/>
                <w:lang w:eastAsia="en-US"/>
              </w:rPr>
              <w:t>(</w:t>
            </w:r>
            <w:proofErr w:type="spellStart"/>
            <w:proofErr w:type="gramStart"/>
            <w:r w:rsidRPr="0099762F">
              <w:rPr>
                <w:sz w:val="22"/>
                <w:szCs w:val="22"/>
                <w:lang w:eastAsia="en-US"/>
              </w:rPr>
              <w:t>кв.м</w:t>
            </w:r>
            <w:proofErr w:type="spellEnd"/>
            <w:proofErr w:type="gramEnd"/>
            <w:r w:rsidRPr="0099762F">
              <w:rPr>
                <w:sz w:val="22"/>
                <w:szCs w:val="22"/>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3D4908C1" w14:textId="77777777" w:rsidR="0099762F" w:rsidRPr="0099762F" w:rsidRDefault="0099762F" w:rsidP="0099762F">
            <w:pPr>
              <w:pStyle w:val="a8"/>
              <w:spacing w:line="216" w:lineRule="auto"/>
              <w:ind w:firstLine="0"/>
              <w:jc w:val="center"/>
              <w:rPr>
                <w:sz w:val="22"/>
                <w:szCs w:val="22"/>
                <w:lang w:eastAsia="en-US"/>
              </w:rPr>
            </w:pPr>
            <w:r w:rsidRPr="0099762F">
              <w:rPr>
                <w:sz w:val="22"/>
                <w:szCs w:val="22"/>
                <w:lang w:eastAsia="en-US"/>
              </w:rPr>
              <w:t>Адрес</w:t>
            </w:r>
          </w:p>
          <w:p w14:paraId="35E19D2B" w14:textId="77777777" w:rsidR="0099762F" w:rsidRPr="0099762F" w:rsidRDefault="0099762F" w:rsidP="0099762F">
            <w:pPr>
              <w:pStyle w:val="a8"/>
              <w:spacing w:line="216" w:lineRule="auto"/>
              <w:ind w:firstLine="0"/>
              <w:jc w:val="center"/>
              <w:rPr>
                <w:sz w:val="22"/>
                <w:szCs w:val="22"/>
                <w:lang w:eastAsia="en-US"/>
              </w:rPr>
            </w:pPr>
            <w:r w:rsidRPr="0099762F">
              <w:rPr>
                <w:sz w:val="22"/>
                <w:szCs w:val="22"/>
                <w:lang w:eastAsia="en-US"/>
              </w:rPr>
              <w:t>(Республика Татарстан, Альметьевский муниципальный район)</w:t>
            </w:r>
          </w:p>
          <w:p w14:paraId="2B575848" w14:textId="77777777" w:rsidR="0099762F" w:rsidRPr="0099762F" w:rsidRDefault="0099762F" w:rsidP="0099762F">
            <w:pPr>
              <w:pStyle w:val="a8"/>
              <w:spacing w:line="216" w:lineRule="auto"/>
              <w:ind w:firstLine="0"/>
              <w:jc w:val="center"/>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0E29DF1" w14:textId="4FDC1BC1" w:rsidR="0099762F" w:rsidRPr="0099762F" w:rsidRDefault="0099762F" w:rsidP="0099762F">
            <w:pPr>
              <w:pStyle w:val="a8"/>
              <w:spacing w:line="216" w:lineRule="auto"/>
              <w:ind w:firstLine="0"/>
              <w:jc w:val="center"/>
              <w:rPr>
                <w:sz w:val="22"/>
                <w:szCs w:val="22"/>
                <w:lang w:eastAsia="en-US"/>
              </w:rPr>
            </w:pPr>
            <w:r w:rsidRPr="0099762F">
              <w:rPr>
                <w:sz w:val="22"/>
                <w:szCs w:val="22"/>
                <w:lang w:eastAsia="en-US"/>
              </w:rPr>
              <w:t xml:space="preserve">Срок, на который </w:t>
            </w:r>
            <w:proofErr w:type="spellStart"/>
            <w:proofErr w:type="gramStart"/>
            <w:r w:rsidRPr="0099762F">
              <w:rPr>
                <w:sz w:val="22"/>
                <w:szCs w:val="22"/>
                <w:lang w:eastAsia="en-US"/>
              </w:rPr>
              <w:t>заклю</w:t>
            </w:r>
            <w:proofErr w:type="spellEnd"/>
            <w:r>
              <w:rPr>
                <w:sz w:val="22"/>
                <w:szCs w:val="22"/>
                <w:lang w:eastAsia="en-US"/>
              </w:rPr>
              <w:t>-</w:t>
            </w:r>
            <w:r w:rsidRPr="0099762F">
              <w:rPr>
                <w:sz w:val="22"/>
                <w:szCs w:val="22"/>
                <w:lang w:eastAsia="en-US"/>
              </w:rPr>
              <w:t>чается</w:t>
            </w:r>
            <w:proofErr w:type="gramEnd"/>
            <w:r w:rsidRPr="0099762F">
              <w:rPr>
                <w:sz w:val="22"/>
                <w:szCs w:val="22"/>
                <w:lang w:eastAsia="en-US"/>
              </w:rPr>
              <w:t xml:space="preserve"> договор аренды</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0D213F3" w14:textId="77777777" w:rsidR="0099762F" w:rsidRPr="0099762F" w:rsidRDefault="0099762F" w:rsidP="0099762F">
            <w:pPr>
              <w:pStyle w:val="a8"/>
              <w:spacing w:line="216" w:lineRule="auto"/>
              <w:ind w:firstLine="0"/>
              <w:jc w:val="center"/>
              <w:rPr>
                <w:sz w:val="22"/>
                <w:szCs w:val="22"/>
                <w:lang w:eastAsia="en-US"/>
              </w:rPr>
            </w:pPr>
            <w:r w:rsidRPr="0099762F">
              <w:rPr>
                <w:sz w:val="22"/>
                <w:szCs w:val="22"/>
                <w:lang w:eastAsia="en-US"/>
              </w:rPr>
              <w:t>Начальный</w:t>
            </w:r>
          </w:p>
          <w:p w14:paraId="36540C3F" w14:textId="052EEE5F" w:rsidR="0099762F" w:rsidRPr="0099762F" w:rsidRDefault="0099762F" w:rsidP="0099762F">
            <w:pPr>
              <w:pStyle w:val="a8"/>
              <w:spacing w:line="216" w:lineRule="auto"/>
              <w:ind w:firstLine="0"/>
              <w:jc w:val="center"/>
              <w:rPr>
                <w:sz w:val="22"/>
                <w:szCs w:val="22"/>
                <w:lang w:eastAsia="en-US"/>
              </w:rPr>
            </w:pPr>
            <w:r w:rsidRPr="0099762F">
              <w:rPr>
                <w:sz w:val="22"/>
                <w:szCs w:val="22"/>
                <w:lang w:eastAsia="en-US"/>
              </w:rPr>
              <w:t xml:space="preserve">размер </w:t>
            </w:r>
            <w:proofErr w:type="gramStart"/>
            <w:r w:rsidRPr="0099762F">
              <w:rPr>
                <w:sz w:val="22"/>
                <w:szCs w:val="22"/>
                <w:lang w:eastAsia="en-US"/>
              </w:rPr>
              <w:t>ежегодной  арендной</w:t>
            </w:r>
            <w:proofErr w:type="gramEnd"/>
            <w:r w:rsidRPr="0099762F">
              <w:rPr>
                <w:sz w:val="22"/>
                <w:szCs w:val="22"/>
                <w:lang w:eastAsia="en-US"/>
              </w:rPr>
              <w:t xml:space="preserve"> платы (</w:t>
            </w:r>
            <w:r w:rsidR="004E2C59">
              <w:rPr>
                <w:sz w:val="22"/>
                <w:szCs w:val="22"/>
                <w:lang w:eastAsia="en-US"/>
              </w:rPr>
              <w:t>НДС не облагается</w:t>
            </w:r>
            <w:r w:rsidRPr="0099762F">
              <w:rPr>
                <w:sz w:val="22"/>
                <w:szCs w:val="22"/>
                <w:lang w:eastAsia="en-US"/>
              </w:rPr>
              <w:t>), руб.</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166A4DA" w14:textId="77777777" w:rsidR="0099762F" w:rsidRPr="0099762F" w:rsidRDefault="0099762F" w:rsidP="0099762F">
            <w:pPr>
              <w:pStyle w:val="a8"/>
              <w:tabs>
                <w:tab w:val="left" w:pos="208"/>
              </w:tabs>
              <w:spacing w:line="216" w:lineRule="auto"/>
              <w:ind w:firstLine="66"/>
              <w:jc w:val="center"/>
              <w:rPr>
                <w:sz w:val="22"/>
                <w:szCs w:val="22"/>
                <w:lang w:eastAsia="en-US"/>
              </w:rPr>
            </w:pPr>
            <w:r w:rsidRPr="0099762F">
              <w:rPr>
                <w:sz w:val="22"/>
                <w:szCs w:val="22"/>
                <w:lang w:eastAsia="en-US"/>
              </w:rPr>
              <w:t>Шаг</w:t>
            </w:r>
          </w:p>
          <w:p w14:paraId="69CF2279" w14:textId="77777777" w:rsidR="0099762F" w:rsidRPr="0099762F" w:rsidRDefault="0099762F" w:rsidP="0099762F">
            <w:pPr>
              <w:pStyle w:val="a8"/>
              <w:tabs>
                <w:tab w:val="left" w:pos="208"/>
              </w:tabs>
              <w:spacing w:line="216" w:lineRule="auto"/>
              <w:ind w:firstLine="66"/>
              <w:jc w:val="center"/>
              <w:rPr>
                <w:sz w:val="22"/>
                <w:szCs w:val="22"/>
                <w:lang w:eastAsia="en-US"/>
              </w:rPr>
            </w:pPr>
            <w:r w:rsidRPr="0099762F">
              <w:rPr>
                <w:sz w:val="22"/>
                <w:szCs w:val="22"/>
                <w:lang w:eastAsia="en-US"/>
              </w:rPr>
              <w:t>аукциона</w:t>
            </w:r>
          </w:p>
          <w:p w14:paraId="4A6A6FA5" w14:textId="77777777" w:rsidR="0099762F" w:rsidRPr="0099762F" w:rsidRDefault="0099762F" w:rsidP="0099762F">
            <w:pPr>
              <w:pStyle w:val="a8"/>
              <w:tabs>
                <w:tab w:val="left" w:pos="208"/>
              </w:tabs>
              <w:spacing w:line="216" w:lineRule="auto"/>
              <w:ind w:firstLine="66"/>
              <w:jc w:val="center"/>
              <w:rPr>
                <w:sz w:val="22"/>
                <w:szCs w:val="22"/>
                <w:lang w:eastAsia="en-US"/>
              </w:rPr>
            </w:pPr>
            <w:r w:rsidRPr="0099762F">
              <w:rPr>
                <w:sz w:val="22"/>
                <w:szCs w:val="22"/>
                <w:lang w:eastAsia="en-US"/>
              </w:rPr>
              <w:t xml:space="preserve">(3% от </w:t>
            </w:r>
            <w:proofErr w:type="gramStart"/>
            <w:r w:rsidRPr="0099762F">
              <w:rPr>
                <w:sz w:val="22"/>
                <w:szCs w:val="22"/>
                <w:lang w:eastAsia="en-US"/>
              </w:rPr>
              <w:t>начальной  цены</w:t>
            </w:r>
            <w:proofErr w:type="gramEnd"/>
            <w:r w:rsidRPr="0099762F">
              <w:rPr>
                <w:sz w:val="22"/>
                <w:szCs w:val="22"/>
                <w:lang w:eastAsia="en-US"/>
              </w:rPr>
              <w:t>), руб.</w:t>
            </w:r>
          </w:p>
        </w:tc>
        <w:tc>
          <w:tcPr>
            <w:tcW w:w="2432" w:type="dxa"/>
            <w:gridSpan w:val="2"/>
            <w:tcBorders>
              <w:top w:val="single" w:sz="4" w:space="0" w:color="auto"/>
              <w:left w:val="single" w:sz="4" w:space="0" w:color="auto"/>
              <w:bottom w:val="single" w:sz="4" w:space="0" w:color="auto"/>
              <w:right w:val="single" w:sz="4" w:space="0" w:color="auto"/>
            </w:tcBorders>
            <w:vAlign w:val="center"/>
          </w:tcPr>
          <w:p w14:paraId="7049F829" w14:textId="77777777" w:rsidR="0099762F" w:rsidRDefault="0099762F" w:rsidP="0099762F">
            <w:pPr>
              <w:pStyle w:val="a8"/>
              <w:tabs>
                <w:tab w:val="left" w:pos="-107"/>
                <w:tab w:val="left" w:pos="-18"/>
                <w:tab w:val="left" w:pos="1116"/>
              </w:tabs>
              <w:spacing w:line="216" w:lineRule="auto"/>
              <w:ind w:left="-18" w:right="1" w:firstLine="0"/>
              <w:jc w:val="center"/>
              <w:rPr>
                <w:sz w:val="22"/>
                <w:szCs w:val="22"/>
                <w:lang w:eastAsia="en-US"/>
              </w:rPr>
            </w:pPr>
            <w:r w:rsidRPr="000A22D1">
              <w:rPr>
                <w:sz w:val="22"/>
                <w:szCs w:val="22"/>
                <w:lang w:eastAsia="en-US"/>
              </w:rPr>
              <w:t>Сумма денежных средств, подлежащая перечислению на блокировочный субсчет для подачи заявки</w:t>
            </w:r>
          </w:p>
        </w:tc>
      </w:tr>
      <w:tr w:rsidR="00D62A12" w:rsidRPr="00813938" w14:paraId="3FEC54B2" w14:textId="77777777" w:rsidTr="00C16760">
        <w:trPr>
          <w:trHeight w:val="1048"/>
          <w:jc w:val="center"/>
        </w:trPr>
        <w:tc>
          <w:tcPr>
            <w:tcW w:w="620" w:type="dxa"/>
            <w:vMerge/>
            <w:tcBorders>
              <w:left w:val="single" w:sz="4" w:space="0" w:color="auto"/>
              <w:bottom w:val="single" w:sz="4" w:space="0" w:color="auto"/>
              <w:right w:val="single" w:sz="4" w:space="0" w:color="auto"/>
            </w:tcBorders>
            <w:vAlign w:val="center"/>
            <w:hideMark/>
          </w:tcPr>
          <w:p w14:paraId="16445EB1" w14:textId="77777777" w:rsidR="00D62A12" w:rsidRPr="006659A1" w:rsidRDefault="00D62A12" w:rsidP="00D86BAA">
            <w:pPr>
              <w:tabs>
                <w:tab w:val="left" w:pos="-107"/>
              </w:tabs>
              <w:spacing w:after="0" w:line="216" w:lineRule="auto"/>
              <w:ind w:left="-108"/>
              <w:jc w:val="center"/>
              <w:rPr>
                <w:rFonts w:ascii="Times New Roman" w:eastAsia="Times New Roman" w:hAnsi="Times New Roman" w:cs="Times New Roman"/>
                <w:lang w:eastAsia="en-US"/>
              </w:rPr>
            </w:pPr>
          </w:p>
        </w:tc>
        <w:tc>
          <w:tcPr>
            <w:tcW w:w="566" w:type="dxa"/>
            <w:vMerge/>
            <w:tcBorders>
              <w:left w:val="single" w:sz="4" w:space="0" w:color="auto"/>
              <w:bottom w:val="single" w:sz="4" w:space="0" w:color="auto"/>
              <w:right w:val="single" w:sz="4" w:space="0" w:color="auto"/>
            </w:tcBorders>
            <w:vAlign w:val="center"/>
            <w:hideMark/>
          </w:tcPr>
          <w:p w14:paraId="57F16C4A" w14:textId="77777777" w:rsidR="00D62A12" w:rsidRPr="006659A1" w:rsidRDefault="00D62A12" w:rsidP="00D86BAA">
            <w:pPr>
              <w:tabs>
                <w:tab w:val="left" w:pos="-107"/>
              </w:tabs>
              <w:spacing w:after="0" w:line="216" w:lineRule="auto"/>
              <w:jc w:val="center"/>
              <w:rPr>
                <w:rFonts w:ascii="Times New Roman" w:eastAsia="Times New Roman" w:hAnsi="Times New Roman" w:cs="Times New Roman"/>
                <w:lang w:eastAsia="en-US"/>
              </w:rPr>
            </w:pPr>
          </w:p>
        </w:tc>
        <w:tc>
          <w:tcPr>
            <w:tcW w:w="3688" w:type="dxa"/>
            <w:vMerge/>
            <w:tcBorders>
              <w:left w:val="single" w:sz="4" w:space="0" w:color="auto"/>
              <w:bottom w:val="single" w:sz="4" w:space="0" w:color="auto"/>
              <w:right w:val="single" w:sz="4" w:space="0" w:color="auto"/>
            </w:tcBorders>
            <w:vAlign w:val="center"/>
          </w:tcPr>
          <w:p w14:paraId="63D4315E" w14:textId="77777777" w:rsidR="00D62A12" w:rsidRPr="006659A1" w:rsidRDefault="00D62A12" w:rsidP="00D86BAA">
            <w:pPr>
              <w:pStyle w:val="a8"/>
              <w:tabs>
                <w:tab w:val="left" w:pos="-107"/>
              </w:tabs>
              <w:spacing w:line="216" w:lineRule="auto"/>
              <w:ind w:firstLine="0"/>
              <w:jc w:val="center"/>
              <w:rPr>
                <w:sz w:val="22"/>
                <w:szCs w:val="22"/>
                <w:lang w:eastAsia="en-US"/>
              </w:rPr>
            </w:pPr>
          </w:p>
        </w:tc>
        <w:tc>
          <w:tcPr>
            <w:tcW w:w="1134" w:type="dxa"/>
            <w:vMerge/>
            <w:tcBorders>
              <w:left w:val="single" w:sz="4" w:space="0" w:color="auto"/>
              <w:bottom w:val="single" w:sz="4" w:space="0" w:color="auto"/>
              <w:right w:val="single" w:sz="4" w:space="0" w:color="auto"/>
            </w:tcBorders>
            <w:vAlign w:val="center"/>
            <w:hideMark/>
          </w:tcPr>
          <w:p w14:paraId="5E76BEDC" w14:textId="77777777" w:rsidR="00D62A12" w:rsidRPr="006659A1" w:rsidRDefault="00D62A12" w:rsidP="00D86BAA">
            <w:pPr>
              <w:pStyle w:val="a8"/>
              <w:tabs>
                <w:tab w:val="left" w:pos="-107"/>
              </w:tabs>
              <w:spacing w:line="216" w:lineRule="auto"/>
              <w:ind w:left="-251" w:right="-127" w:firstLine="0"/>
              <w:jc w:val="center"/>
              <w:rPr>
                <w:sz w:val="22"/>
                <w:szCs w:val="22"/>
                <w:lang w:eastAsia="en-US"/>
              </w:rPr>
            </w:pPr>
          </w:p>
        </w:tc>
        <w:tc>
          <w:tcPr>
            <w:tcW w:w="2126" w:type="dxa"/>
            <w:vMerge/>
            <w:tcBorders>
              <w:left w:val="single" w:sz="4" w:space="0" w:color="auto"/>
              <w:bottom w:val="single" w:sz="4" w:space="0" w:color="auto"/>
              <w:right w:val="single" w:sz="4" w:space="0" w:color="auto"/>
            </w:tcBorders>
            <w:vAlign w:val="center"/>
          </w:tcPr>
          <w:p w14:paraId="0C84E45A" w14:textId="77777777" w:rsidR="00D62A12" w:rsidRPr="006659A1" w:rsidRDefault="00D62A12" w:rsidP="00D86BAA">
            <w:pPr>
              <w:pStyle w:val="a8"/>
              <w:tabs>
                <w:tab w:val="left" w:pos="-107"/>
              </w:tabs>
              <w:spacing w:line="216" w:lineRule="auto"/>
              <w:ind w:firstLine="0"/>
              <w:jc w:val="center"/>
              <w:rPr>
                <w:sz w:val="22"/>
                <w:szCs w:val="22"/>
                <w:lang w:eastAsia="en-US"/>
              </w:rPr>
            </w:pPr>
          </w:p>
        </w:tc>
        <w:tc>
          <w:tcPr>
            <w:tcW w:w="1134" w:type="dxa"/>
            <w:vMerge/>
            <w:tcBorders>
              <w:left w:val="single" w:sz="4" w:space="0" w:color="auto"/>
              <w:bottom w:val="single" w:sz="4" w:space="0" w:color="auto"/>
              <w:right w:val="single" w:sz="4" w:space="0" w:color="auto"/>
            </w:tcBorders>
            <w:vAlign w:val="center"/>
            <w:hideMark/>
          </w:tcPr>
          <w:p w14:paraId="61390FC9" w14:textId="77777777" w:rsidR="00D62A12" w:rsidRPr="006659A1" w:rsidRDefault="00D62A12" w:rsidP="00875A3D">
            <w:pPr>
              <w:pStyle w:val="a8"/>
              <w:tabs>
                <w:tab w:val="left" w:pos="-107"/>
              </w:tabs>
              <w:spacing w:line="216" w:lineRule="auto"/>
              <w:ind w:firstLine="0"/>
              <w:jc w:val="center"/>
              <w:rPr>
                <w:sz w:val="22"/>
                <w:szCs w:val="22"/>
                <w:lang w:eastAsia="en-US"/>
              </w:rPr>
            </w:pPr>
          </w:p>
        </w:tc>
        <w:tc>
          <w:tcPr>
            <w:tcW w:w="1417" w:type="dxa"/>
            <w:vMerge/>
            <w:tcBorders>
              <w:left w:val="single" w:sz="4" w:space="0" w:color="auto"/>
              <w:bottom w:val="single" w:sz="4" w:space="0" w:color="auto"/>
              <w:right w:val="single" w:sz="4" w:space="0" w:color="auto"/>
            </w:tcBorders>
            <w:vAlign w:val="center"/>
            <w:hideMark/>
          </w:tcPr>
          <w:p w14:paraId="651F699C" w14:textId="77777777" w:rsidR="00D62A12" w:rsidRPr="006659A1" w:rsidRDefault="00D62A12" w:rsidP="00875A3D">
            <w:pPr>
              <w:pStyle w:val="a8"/>
              <w:tabs>
                <w:tab w:val="left" w:pos="-107"/>
              </w:tabs>
              <w:spacing w:line="216" w:lineRule="auto"/>
              <w:ind w:firstLine="0"/>
              <w:jc w:val="center"/>
              <w:rPr>
                <w:sz w:val="22"/>
                <w:szCs w:val="22"/>
                <w:lang w:eastAsia="en-US"/>
              </w:rPr>
            </w:pPr>
          </w:p>
        </w:tc>
        <w:tc>
          <w:tcPr>
            <w:tcW w:w="1276" w:type="dxa"/>
            <w:vMerge/>
            <w:tcBorders>
              <w:left w:val="single" w:sz="4" w:space="0" w:color="auto"/>
              <w:bottom w:val="single" w:sz="4" w:space="0" w:color="auto"/>
              <w:right w:val="single" w:sz="4" w:space="0" w:color="auto"/>
            </w:tcBorders>
            <w:vAlign w:val="center"/>
            <w:hideMark/>
          </w:tcPr>
          <w:p w14:paraId="01236C7A" w14:textId="77777777" w:rsidR="00D62A12" w:rsidRPr="006659A1" w:rsidRDefault="00D62A12" w:rsidP="00D86BAA">
            <w:pPr>
              <w:pStyle w:val="a8"/>
              <w:tabs>
                <w:tab w:val="left" w:pos="-107"/>
                <w:tab w:val="left" w:pos="208"/>
              </w:tabs>
              <w:spacing w:line="216" w:lineRule="auto"/>
              <w:ind w:right="85" w:firstLine="0"/>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7053FE3" w14:textId="77777777" w:rsidR="00E256B7" w:rsidRPr="00E256B7" w:rsidRDefault="00E256B7" w:rsidP="00E256B7">
            <w:pPr>
              <w:pStyle w:val="a8"/>
              <w:tabs>
                <w:tab w:val="left" w:pos="208"/>
              </w:tabs>
              <w:spacing w:line="216" w:lineRule="auto"/>
              <w:ind w:right="85" w:firstLine="66"/>
              <w:jc w:val="center"/>
              <w:rPr>
                <w:sz w:val="22"/>
                <w:szCs w:val="22"/>
                <w:lang w:eastAsia="en-US"/>
              </w:rPr>
            </w:pPr>
            <w:r w:rsidRPr="00E256B7">
              <w:rPr>
                <w:sz w:val="22"/>
                <w:szCs w:val="22"/>
                <w:lang w:eastAsia="en-US"/>
              </w:rPr>
              <w:t>Задаток</w:t>
            </w:r>
          </w:p>
          <w:p w14:paraId="2F70D0D1" w14:textId="77777777" w:rsidR="00D62A12" w:rsidRPr="006659A1" w:rsidRDefault="00E256B7" w:rsidP="00E256B7">
            <w:pPr>
              <w:pStyle w:val="a8"/>
              <w:tabs>
                <w:tab w:val="left" w:pos="208"/>
              </w:tabs>
              <w:spacing w:line="216" w:lineRule="auto"/>
              <w:ind w:right="85" w:firstLine="66"/>
              <w:jc w:val="center"/>
              <w:rPr>
                <w:sz w:val="22"/>
                <w:szCs w:val="22"/>
                <w:lang w:eastAsia="en-US"/>
              </w:rPr>
            </w:pPr>
            <w:r w:rsidRPr="00E256B7">
              <w:rPr>
                <w:sz w:val="22"/>
                <w:szCs w:val="22"/>
                <w:lang w:eastAsia="en-US"/>
              </w:rPr>
              <w:t xml:space="preserve">(40% от </w:t>
            </w:r>
            <w:proofErr w:type="spellStart"/>
            <w:proofErr w:type="gramStart"/>
            <w:r w:rsidRPr="00E256B7">
              <w:rPr>
                <w:sz w:val="22"/>
                <w:szCs w:val="22"/>
                <w:lang w:eastAsia="en-US"/>
              </w:rPr>
              <w:t>началь</w:t>
            </w:r>
            <w:proofErr w:type="spellEnd"/>
            <w:r>
              <w:rPr>
                <w:sz w:val="22"/>
                <w:szCs w:val="22"/>
                <w:lang w:eastAsia="en-US"/>
              </w:rPr>
              <w:t>-</w:t>
            </w:r>
            <w:r w:rsidRPr="00E256B7">
              <w:rPr>
                <w:sz w:val="22"/>
                <w:szCs w:val="22"/>
                <w:lang w:eastAsia="en-US"/>
              </w:rPr>
              <w:t>ной</w:t>
            </w:r>
            <w:proofErr w:type="gramEnd"/>
            <w:r w:rsidRPr="00E256B7">
              <w:rPr>
                <w:sz w:val="22"/>
                <w:szCs w:val="22"/>
                <w:lang w:eastAsia="en-US"/>
              </w:rPr>
              <w:t xml:space="preserve"> цены), руб.</w:t>
            </w:r>
          </w:p>
        </w:tc>
        <w:tc>
          <w:tcPr>
            <w:tcW w:w="1156" w:type="dxa"/>
            <w:tcBorders>
              <w:top w:val="single" w:sz="4" w:space="0" w:color="auto"/>
              <w:left w:val="single" w:sz="4" w:space="0" w:color="auto"/>
              <w:bottom w:val="single" w:sz="4" w:space="0" w:color="auto"/>
              <w:right w:val="single" w:sz="4" w:space="0" w:color="auto"/>
            </w:tcBorders>
          </w:tcPr>
          <w:p w14:paraId="1607AFB4" w14:textId="77777777" w:rsidR="00D62A12" w:rsidRDefault="00D62A12" w:rsidP="00875A3D">
            <w:pPr>
              <w:pStyle w:val="a8"/>
              <w:tabs>
                <w:tab w:val="left" w:pos="-107"/>
                <w:tab w:val="left" w:pos="-18"/>
                <w:tab w:val="left" w:pos="1116"/>
              </w:tabs>
              <w:spacing w:line="216" w:lineRule="auto"/>
              <w:ind w:left="-18" w:right="1" w:firstLine="0"/>
              <w:jc w:val="center"/>
              <w:rPr>
                <w:sz w:val="22"/>
                <w:szCs w:val="22"/>
                <w:lang w:eastAsia="en-US"/>
              </w:rPr>
            </w:pPr>
            <w:proofErr w:type="spellStart"/>
            <w:proofErr w:type="gramStart"/>
            <w:r w:rsidRPr="000A22D1">
              <w:rPr>
                <w:sz w:val="22"/>
                <w:szCs w:val="22"/>
                <w:lang w:eastAsia="en-US"/>
              </w:rPr>
              <w:t>Комис-сионный</w:t>
            </w:r>
            <w:proofErr w:type="spellEnd"/>
            <w:proofErr w:type="gramEnd"/>
            <w:r w:rsidRPr="000A22D1">
              <w:rPr>
                <w:sz w:val="22"/>
                <w:szCs w:val="22"/>
                <w:lang w:eastAsia="en-US"/>
              </w:rPr>
              <w:t xml:space="preserve"> сбор Опера-тора </w:t>
            </w:r>
            <w:r w:rsidR="00D20EFE" w:rsidRPr="000A22D1">
              <w:rPr>
                <w:sz w:val="22"/>
                <w:szCs w:val="22"/>
                <w:lang w:eastAsia="en-US"/>
              </w:rPr>
              <w:t xml:space="preserve">электрон-ной </w:t>
            </w:r>
            <w:proofErr w:type="spellStart"/>
            <w:r w:rsidR="00D20EFE" w:rsidRPr="000A22D1">
              <w:rPr>
                <w:sz w:val="22"/>
                <w:szCs w:val="22"/>
                <w:lang w:eastAsia="en-US"/>
              </w:rPr>
              <w:t>площад</w:t>
            </w:r>
            <w:r w:rsidR="00AC5826">
              <w:rPr>
                <w:sz w:val="22"/>
                <w:szCs w:val="22"/>
                <w:lang w:eastAsia="en-US"/>
              </w:rPr>
              <w:t>-</w:t>
            </w:r>
            <w:r w:rsidR="00D20EFE" w:rsidRPr="000A22D1">
              <w:rPr>
                <w:sz w:val="22"/>
                <w:szCs w:val="22"/>
                <w:lang w:eastAsia="en-US"/>
              </w:rPr>
              <w:t>ки</w:t>
            </w:r>
            <w:proofErr w:type="spellEnd"/>
            <w:r w:rsidR="00D20EFE" w:rsidRPr="000A22D1">
              <w:rPr>
                <w:sz w:val="22"/>
                <w:szCs w:val="22"/>
                <w:lang w:eastAsia="en-US"/>
              </w:rPr>
              <w:t xml:space="preserve"> с учетом НДС</w:t>
            </w:r>
            <w:r w:rsidRPr="000A22D1">
              <w:rPr>
                <w:sz w:val="22"/>
                <w:szCs w:val="22"/>
                <w:lang w:eastAsia="en-US"/>
              </w:rPr>
              <w:t>, руб.</w:t>
            </w:r>
          </w:p>
        </w:tc>
      </w:tr>
      <w:tr w:rsidR="006D4490" w:rsidRPr="00813938" w14:paraId="00A71491" w14:textId="77777777" w:rsidTr="00C16760">
        <w:trPr>
          <w:trHeight w:val="1048"/>
          <w:jc w:val="center"/>
        </w:trPr>
        <w:tc>
          <w:tcPr>
            <w:tcW w:w="620" w:type="dxa"/>
            <w:tcBorders>
              <w:left w:val="single" w:sz="4" w:space="0" w:color="auto"/>
              <w:bottom w:val="single" w:sz="4" w:space="0" w:color="auto"/>
              <w:right w:val="single" w:sz="4" w:space="0" w:color="auto"/>
            </w:tcBorders>
            <w:vAlign w:val="center"/>
          </w:tcPr>
          <w:p w14:paraId="20979E07" w14:textId="4F5FF0F3" w:rsidR="006D4490" w:rsidRPr="006659A1" w:rsidRDefault="00CF60E7" w:rsidP="006D4490">
            <w:pPr>
              <w:tabs>
                <w:tab w:val="left" w:pos="-107"/>
              </w:tabs>
              <w:spacing w:after="0" w:line="216" w:lineRule="auto"/>
              <w:ind w:left="-108"/>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p>
        </w:tc>
        <w:tc>
          <w:tcPr>
            <w:tcW w:w="566" w:type="dxa"/>
            <w:tcBorders>
              <w:left w:val="single" w:sz="4" w:space="0" w:color="auto"/>
              <w:bottom w:val="single" w:sz="4" w:space="0" w:color="auto"/>
              <w:right w:val="single" w:sz="4" w:space="0" w:color="auto"/>
            </w:tcBorders>
            <w:vAlign w:val="center"/>
          </w:tcPr>
          <w:p w14:paraId="73963A8C" w14:textId="0310EEE2" w:rsidR="006D4490" w:rsidRPr="006659A1" w:rsidRDefault="00CF60E7" w:rsidP="006D4490">
            <w:pPr>
              <w:tabs>
                <w:tab w:val="left" w:pos="-107"/>
              </w:tabs>
              <w:spacing w:after="0" w:line="21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p>
        </w:tc>
        <w:tc>
          <w:tcPr>
            <w:tcW w:w="3688" w:type="dxa"/>
            <w:tcBorders>
              <w:top w:val="single" w:sz="4" w:space="0" w:color="auto"/>
              <w:left w:val="single" w:sz="4" w:space="0" w:color="auto"/>
              <w:bottom w:val="single" w:sz="4" w:space="0" w:color="auto"/>
              <w:right w:val="single" w:sz="4" w:space="0" w:color="auto"/>
            </w:tcBorders>
          </w:tcPr>
          <w:p w14:paraId="6550FC0D" w14:textId="7F3A4C01" w:rsidR="006D4490" w:rsidRPr="006D4490" w:rsidRDefault="006D4490" w:rsidP="006D4490">
            <w:pPr>
              <w:pStyle w:val="a8"/>
              <w:tabs>
                <w:tab w:val="left" w:pos="-107"/>
              </w:tabs>
              <w:spacing w:line="216" w:lineRule="auto"/>
              <w:ind w:firstLine="0"/>
              <w:jc w:val="left"/>
              <w:rPr>
                <w:sz w:val="22"/>
                <w:szCs w:val="22"/>
                <w:lang w:eastAsia="en-US"/>
              </w:rPr>
            </w:pPr>
            <w:r w:rsidRPr="006D4490">
              <w:rPr>
                <w:color w:val="000000"/>
                <w:sz w:val="22"/>
                <w:szCs w:val="22"/>
                <w:lang w:eastAsia="en-US"/>
              </w:rPr>
              <w:t>Земельный участок, относящийся к землям населенных пунктов, кадастровый номер</w:t>
            </w:r>
            <w:r w:rsidRPr="006D4490">
              <w:rPr>
                <w:sz w:val="22"/>
                <w:szCs w:val="22"/>
                <w:lang w:eastAsia="en-US"/>
              </w:rPr>
              <w:t xml:space="preserve"> </w:t>
            </w:r>
            <w:r w:rsidRPr="006D4490">
              <w:rPr>
                <w:color w:val="000000"/>
                <w:sz w:val="22"/>
                <w:szCs w:val="22"/>
                <w:lang w:eastAsia="en-US"/>
              </w:rPr>
              <w:t>16:07:110101:995, вид разрешенного использования – склад</w:t>
            </w:r>
          </w:p>
        </w:tc>
        <w:tc>
          <w:tcPr>
            <w:tcW w:w="1134" w:type="dxa"/>
            <w:tcBorders>
              <w:top w:val="single" w:sz="4" w:space="0" w:color="auto"/>
              <w:left w:val="single" w:sz="4" w:space="0" w:color="auto"/>
              <w:bottom w:val="single" w:sz="4" w:space="0" w:color="auto"/>
              <w:right w:val="single" w:sz="4" w:space="0" w:color="auto"/>
            </w:tcBorders>
            <w:vAlign w:val="center"/>
          </w:tcPr>
          <w:p w14:paraId="6EE26DD7" w14:textId="7A82C3E9" w:rsidR="006D4490" w:rsidRPr="006D4490" w:rsidRDefault="006D4490" w:rsidP="006D4490">
            <w:pPr>
              <w:pStyle w:val="a8"/>
              <w:tabs>
                <w:tab w:val="left" w:pos="-107"/>
              </w:tabs>
              <w:spacing w:line="216" w:lineRule="auto"/>
              <w:ind w:left="-251" w:right="-127" w:firstLine="0"/>
              <w:jc w:val="center"/>
              <w:rPr>
                <w:sz w:val="22"/>
                <w:szCs w:val="22"/>
                <w:lang w:eastAsia="en-US"/>
              </w:rPr>
            </w:pPr>
            <w:r w:rsidRPr="006D4490">
              <w:rPr>
                <w:bCs/>
                <w:color w:val="000000"/>
                <w:sz w:val="22"/>
                <w:szCs w:val="22"/>
                <w:lang w:eastAsia="en-US"/>
              </w:rPr>
              <w:t>2 170</w:t>
            </w:r>
          </w:p>
        </w:tc>
        <w:tc>
          <w:tcPr>
            <w:tcW w:w="2126" w:type="dxa"/>
            <w:tcBorders>
              <w:top w:val="single" w:sz="4" w:space="0" w:color="auto"/>
              <w:left w:val="single" w:sz="4" w:space="0" w:color="auto"/>
              <w:bottom w:val="single" w:sz="4" w:space="0" w:color="auto"/>
              <w:right w:val="single" w:sz="4" w:space="0" w:color="auto"/>
            </w:tcBorders>
            <w:vAlign w:val="center"/>
          </w:tcPr>
          <w:p w14:paraId="7F9CB941" w14:textId="6015B91C" w:rsidR="006D4490" w:rsidRPr="006D4490" w:rsidRDefault="006D4490" w:rsidP="006D4490">
            <w:pPr>
              <w:spacing w:line="216" w:lineRule="auto"/>
              <w:jc w:val="center"/>
              <w:rPr>
                <w:rFonts w:ascii="Times New Roman" w:hAnsi="Times New Roman" w:cs="Times New Roman"/>
                <w:lang w:eastAsia="en-US"/>
              </w:rPr>
            </w:pPr>
            <w:proofErr w:type="spellStart"/>
            <w:r w:rsidRPr="006D4490">
              <w:rPr>
                <w:rFonts w:ascii="Times New Roman" w:hAnsi="Times New Roman" w:cs="Times New Roman"/>
                <w:color w:val="000000"/>
                <w:lang w:eastAsia="en-US"/>
              </w:rPr>
              <w:t>Лесно-Калейкинское</w:t>
            </w:r>
            <w:proofErr w:type="spellEnd"/>
            <w:r w:rsidR="00CF60E7">
              <w:rPr>
                <w:rFonts w:ascii="Times New Roman" w:hAnsi="Times New Roman" w:cs="Times New Roman"/>
                <w:color w:val="000000"/>
                <w:lang w:eastAsia="en-US"/>
              </w:rPr>
              <w:t xml:space="preserve"> </w:t>
            </w:r>
            <w:r w:rsidRPr="006D4490">
              <w:rPr>
                <w:rFonts w:ascii="Times New Roman" w:hAnsi="Times New Roman" w:cs="Times New Roman"/>
                <w:color w:val="000000"/>
                <w:lang w:eastAsia="en-US"/>
              </w:rPr>
              <w:t xml:space="preserve">сельское </w:t>
            </w:r>
            <w:proofErr w:type="gramStart"/>
            <w:r w:rsidRPr="006D4490">
              <w:rPr>
                <w:rFonts w:ascii="Times New Roman" w:hAnsi="Times New Roman" w:cs="Times New Roman"/>
                <w:color w:val="000000"/>
                <w:lang w:eastAsia="en-US"/>
              </w:rPr>
              <w:t xml:space="preserve">поселение,   </w:t>
            </w:r>
            <w:proofErr w:type="gramEnd"/>
            <w:r w:rsidRPr="006D4490">
              <w:rPr>
                <w:rFonts w:ascii="Times New Roman" w:hAnsi="Times New Roman" w:cs="Times New Roman"/>
                <w:color w:val="000000"/>
                <w:lang w:eastAsia="en-US"/>
              </w:rPr>
              <w:t xml:space="preserve">                   п. ж/д ст. </w:t>
            </w:r>
            <w:proofErr w:type="spellStart"/>
            <w:r w:rsidRPr="006D4490">
              <w:rPr>
                <w:rFonts w:ascii="Times New Roman" w:hAnsi="Times New Roman" w:cs="Times New Roman"/>
                <w:color w:val="000000"/>
                <w:lang w:eastAsia="en-US"/>
              </w:rPr>
              <w:t>Калейкино</w:t>
            </w:r>
            <w:proofErr w:type="spellEnd"/>
            <w:r w:rsidRPr="006D4490">
              <w:rPr>
                <w:rFonts w:ascii="Times New Roman" w:hAnsi="Times New Roman" w:cs="Times New Roman"/>
                <w:color w:val="000000"/>
                <w:lang w:eastAsia="en-US"/>
              </w:rPr>
              <w:t>,                         ул.</w:t>
            </w:r>
            <w:r>
              <w:rPr>
                <w:rFonts w:ascii="Times New Roman" w:hAnsi="Times New Roman" w:cs="Times New Roman"/>
                <w:color w:val="000000"/>
                <w:lang w:eastAsia="en-US"/>
              </w:rPr>
              <w:t xml:space="preserve"> </w:t>
            </w:r>
            <w:proofErr w:type="spellStart"/>
            <w:r w:rsidRPr="006D4490">
              <w:rPr>
                <w:rFonts w:ascii="Times New Roman" w:hAnsi="Times New Roman" w:cs="Times New Roman"/>
                <w:color w:val="000000"/>
                <w:lang w:eastAsia="en-US"/>
              </w:rPr>
              <w:t>Железнодорож</w:t>
            </w:r>
            <w:r>
              <w:rPr>
                <w:rFonts w:ascii="Times New Roman" w:hAnsi="Times New Roman" w:cs="Times New Roman"/>
                <w:color w:val="000000"/>
                <w:lang w:eastAsia="en-US"/>
              </w:rPr>
              <w:t>-</w:t>
            </w:r>
            <w:r w:rsidRPr="006D4490">
              <w:rPr>
                <w:rFonts w:ascii="Times New Roman" w:hAnsi="Times New Roman" w:cs="Times New Roman"/>
                <w:color w:val="000000"/>
                <w:lang w:eastAsia="en-US"/>
              </w:rPr>
              <w:t>ная</w:t>
            </w:r>
            <w:proofErr w:type="spellEnd"/>
            <w:r w:rsidRPr="006D4490">
              <w:rPr>
                <w:rFonts w:ascii="Times New Roman" w:hAnsi="Times New Roman" w:cs="Times New Roman"/>
                <w:color w:val="000000"/>
                <w:lang w:eastAsia="en-US"/>
              </w:rPr>
              <w:t>, д. 40 Б</w:t>
            </w:r>
          </w:p>
        </w:tc>
        <w:tc>
          <w:tcPr>
            <w:tcW w:w="1134" w:type="dxa"/>
            <w:tcBorders>
              <w:top w:val="single" w:sz="4" w:space="0" w:color="auto"/>
              <w:left w:val="single" w:sz="4" w:space="0" w:color="auto"/>
              <w:bottom w:val="single" w:sz="4" w:space="0" w:color="auto"/>
              <w:right w:val="single" w:sz="4" w:space="0" w:color="auto"/>
            </w:tcBorders>
            <w:vAlign w:val="center"/>
          </w:tcPr>
          <w:p w14:paraId="3A7BDF09" w14:textId="35E63DD8" w:rsidR="006D4490" w:rsidRPr="006D4490" w:rsidRDefault="006D4490" w:rsidP="006D4490">
            <w:pPr>
              <w:pStyle w:val="a8"/>
              <w:tabs>
                <w:tab w:val="left" w:pos="-107"/>
              </w:tabs>
              <w:spacing w:line="216" w:lineRule="auto"/>
              <w:ind w:firstLine="0"/>
              <w:jc w:val="center"/>
              <w:rPr>
                <w:sz w:val="22"/>
                <w:szCs w:val="22"/>
                <w:lang w:eastAsia="en-US"/>
              </w:rPr>
            </w:pPr>
            <w:r w:rsidRPr="006D4490">
              <w:rPr>
                <w:sz w:val="22"/>
                <w:szCs w:val="22"/>
                <w:lang w:eastAsia="en-US"/>
              </w:rPr>
              <w:t>4 года 10 мес.</w:t>
            </w:r>
          </w:p>
        </w:tc>
        <w:tc>
          <w:tcPr>
            <w:tcW w:w="1417" w:type="dxa"/>
            <w:tcBorders>
              <w:top w:val="single" w:sz="4" w:space="0" w:color="auto"/>
              <w:left w:val="single" w:sz="4" w:space="0" w:color="auto"/>
              <w:bottom w:val="single" w:sz="4" w:space="0" w:color="auto"/>
              <w:right w:val="single" w:sz="4" w:space="0" w:color="auto"/>
            </w:tcBorders>
            <w:vAlign w:val="center"/>
          </w:tcPr>
          <w:p w14:paraId="3D282FD1" w14:textId="5CDF5CD0" w:rsidR="006D4490" w:rsidRPr="006D4490" w:rsidRDefault="006D4490" w:rsidP="006D4490">
            <w:pPr>
              <w:pStyle w:val="a8"/>
              <w:tabs>
                <w:tab w:val="left" w:pos="-107"/>
              </w:tabs>
              <w:spacing w:line="216" w:lineRule="auto"/>
              <w:ind w:firstLine="0"/>
              <w:jc w:val="center"/>
              <w:rPr>
                <w:sz w:val="22"/>
                <w:szCs w:val="22"/>
                <w:lang w:eastAsia="en-US"/>
              </w:rPr>
            </w:pPr>
            <w:r w:rsidRPr="006D4490">
              <w:rPr>
                <w:color w:val="000000"/>
                <w:sz w:val="22"/>
                <w:szCs w:val="22"/>
                <w:lang w:eastAsia="en-US"/>
              </w:rPr>
              <w:t>1 212 000</w:t>
            </w:r>
          </w:p>
        </w:tc>
        <w:tc>
          <w:tcPr>
            <w:tcW w:w="1276" w:type="dxa"/>
            <w:tcBorders>
              <w:top w:val="single" w:sz="4" w:space="0" w:color="auto"/>
              <w:left w:val="single" w:sz="4" w:space="0" w:color="auto"/>
              <w:bottom w:val="single" w:sz="4" w:space="0" w:color="auto"/>
              <w:right w:val="single" w:sz="4" w:space="0" w:color="auto"/>
            </w:tcBorders>
            <w:vAlign w:val="center"/>
          </w:tcPr>
          <w:p w14:paraId="49BF2CB5" w14:textId="7FF86D21" w:rsidR="006D4490" w:rsidRPr="006D4490" w:rsidRDefault="006D4490" w:rsidP="006D4490">
            <w:pPr>
              <w:pStyle w:val="a8"/>
              <w:tabs>
                <w:tab w:val="left" w:pos="-107"/>
                <w:tab w:val="left" w:pos="208"/>
              </w:tabs>
              <w:spacing w:line="216" w:lineRule="auto"/>
              <w:ind w:right="85" w:firstLine="0"/>
              <w:jc w:val="center"/>
              <w:rPr>
                <w:sz w:val="22"/>
                <w:szCs w:val="22"/>
                <w:lang w:eastAsia="en-US"/>
              </w:rPr>
            </w:pPr>
            <w:r w:rsidRPr="006D4490">
              <w:rPr>
                <w:color w:val="000000"/>
                <w:sz w:val="22"/>
                <w:szCs w:val="22"/>
                <w:lang w:eastAsia="en-US"/>
              </w:rPr>
              <w:t>36 360</w:t>
            </w:r>
          </w:p>
        </w:tc>
        <w:tc>
          <w:tcPr>
            <w:tcW w:w="1276" w:type="dxa"/>
            <w:tcBorders>
              <w:top w:val="single" w:sz="4" w:space="0" w:color="auto"/>
              <w:left w:val="single" w:sz="4" w:space="0" w:color="auto"/>
              <w:bottom w:val="single" w:sz="4" w:space="0" w:color="auto"/>
              <w:right w:val="single" w:sz="4" w:space="0" w:color="auto"/>
            </w:tcBorders>
            <w:vAlign w:val="center"/>
          </w:tcPr>
          <w:p w14:paraId="4622F60B" w14:textId="787F7575" w:rsidR="006D4490" w:rsidRPr="006D4490" w:rsidRDefault="006D4490" w:rsidP="006D4490">
            <w:pPr>
              <w:pStyle w:val="a8"/>
              <w:tabs>
                <w:tab w:val="left" w:pos="208"/>
              </w:tabs>
              <w:spacing w:line="216" w:lineRule="auto"/>
              <w:ind w:right="85" w:firstLine="66"/>
              <w:jc w:val="center"/>
              <w:rPr>
                <w:sz w:val="22"/>
                <w:szCs w:val="22"/>
                <w:lang w:eastAsia="en-US"/>
              </w:rPr>
            </w:pPr>
            <w:r w:rsidRPr="006D4490">
              <w:rPr>
                <w:color w:val="000000"/>
                <w:sz w:val="22"/>
                <w:szCs w:val="22"/>
                <w:lang w:eastAsia="en-US"/>
              </w:rPr>
              <w:t>484 800</w:t>
            </w:r>
          </w:p>
        </w:tc>
        <w:tc>
          <w:tcPr>
            <w:tcW w:w="1156" w:type="dxa"/>
            <w:tcBorders>
              <w:top w:val="single" w:sz="4" w:space="0" w:color="auto"/>
              <w:left w:val="single" w:sz="4" w:space="0" w:color="auto"/>
              <w:bottom w:val="single" w:sz="4" w:space="0" w:color="auto"/>
              <w:right w:val="single" w:sz="4" w:space="0" w:color="auto"/>
            </w:tcBorders>
            <w:vAlign w:val="center"/>
          </w:tcPr>
          <w:p w14:paraId="4645D91D" w14:textId="4ADC0A12" w:rsidR="006D4490" w:rsidRPr="006D4490" w:rsidRDefault="006D4490" w:rsidP="006D4490">
            <w:pPr>
              <w:pStyle w:val="a8"/>
              <w:tabs>
                <w:tab w:val="left" w:pos="-107"/>
                <w:tab w:val="left" w:pos="-18"/>
                <w:tab w:val="left" w:pos="1116"/>
              </w:tabs>
              <w:spacing w:line="216" w:lineRule="auto"/>
              <w:ind w:left="-18" w:right="1" w:firstLine="0"/>
              <w:jc w:val="center"/>
              <w:rPr>
                <w:sz w:val="22"/>
                <w:szCs w:val="22"/>
                <w:lang w:eastAsia="en-US"/>
              </w:rPr>
            </w:pPr>
            <w:r>
              <w:rPr>
                <w:sz w:val="22"/>
                <w:szCs w:val="22"/>
                <w:lang w:eastAsia="en-US"/>
              </w:rPr>
              <w:t>6 000</w:t>
            </w:r>
          </w:p>
        </w:tc>
      </w:tr>
      <w:tr w:rsidR="006D4490" w:rsidRPr="00813938" w14:paraId="264D5B64" w14:textId="77777777" w:rsidTr="00B71C94">
        <w:trPr>
          <w:trHeight w:val="1048"/>
          <w:jc w:val="center"/>
        </w:trPr>
        <w:tc>
          <w:tcPr>
            <w:tcW w:w="14393" w:type="dxa"/>
            <w:gridSpan w:val="10"/>
            <w:tcBorders>
              <w:left w:val="single" w:sz="4" w:space="0" w:color="auto"/>
              <w:bottom w:val="single" w:sz="4" w:space="0" w:color="auto"/>
              <w:right w:val="single" w:sz="4" w:space="0" w:color="auto"/>
            </w:tcBorders>
            <w:vAlign w:val="center"/>
          </w:tcPr>
          <w:p w14:paraId="0610B148" w14:textId="7CCF0C9B" w:rsidR="006D4490" w:rsidRDefault="006D4490" w:rsidP="006D4490">
            <w:pPr>
              <w:pStyle w:val="ad"/>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Согласно Правил землепользования и застройки </w:t>
            </w:r>
            <w:proofErr w:type="spellStart"/>
            <w:r>
              <w:rPr>
                <w:rFonts w:ascii="Times New Roman" w:eastAsia="Times New Roman" w:hAnsi="Times New Roman" w:cs="Times New Roman"/>
                <w:lang w:eastAsia="en-US"/>
              </w:rPr>
              <w:t>Лесно-Калейкинского</w:t>
            </w:r>
            <w:proofErr w:type="spellEnd"/>
            <w:r>
              <w:rPr>
                <w:rFonts w:ascii="Times New Roman" w:eastAsia="Times New Roman" w:hAnsi="Times New Roman" w:cs="Times New Roman"/>
                <w:lang w:eastAsia="en-US"/>
              </w:rPr>
              <w:t xml:space="preserve"> сельского поселения Альметьевского муниципального района Республики Татарстан, утверждённых </w:t>
            </w:r>
            <w:r w:rsidRPr="006D4490">
              <w:rPr>
                <w:rFonts w:ascii="Times New Roman" w:eastAsia="Times New Roman" w:hAnsi="Times New Roman" w:cs="Times New Roman"/>
                <w:lang w:eastAsia="en-US"/>
              </w:rPr>
              <w:t>решением Совета муниципального образования "</w:t>
            </w:r>
            <w:proofErr w:type="spellStart"/>
            <w:r w:rsidRPr="006D4490">
              <w:rPr>
                <w:rFonts w:ascii="Times New Roman" w:eastAsia="Times New Roman" w:hAnsi="Times New Roman" w:cs="Times New Roman"/>
                <w:lang w:eastAsia="en-US"/>
              </w:rPr>
              <w:t>Лесно-Калейкинское</w:t>
            </w:r>
            <w:proofErr w:type="spellEnd"/>
            <w:r w:rsidRPr="006D4490">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w:t>
            </w:r>
            <w:r w:rsidRPr="006D4490">
              <w:rPr>
                <w:rFonts w:ascii="Times New Roman" w:eastAsia="Times New Roman" w:hAnsi="Times New Roman" w:cs="Times New Roman"/>
                <w:lang w:eastAsia="en-US"/>
              </w:rPr>
              <w:t>сельское поселение Альметьевского муниципального района Республики Татарстан от 26.12.2012 г. № 86 (с имениями</w:t>
            </w:r>
            <w:r>
              <w:rPr>
                <w:rFonts w:ascii="Times New Roman" w:eastAsia="Times New Roman" w:hAnsi="Times New Roman" w:cs="Times New Roman"/>
                <w:lang w:eastAsia="en-US"/>
              </w:rPr>
              <w:t xml:space="preserve">), земельный участок расположен </w:t>
            </w:r>
            <w:r w:rsidRPr="006D4490">
              <w:rPr>
                <w:rFonts w:ascii="Times New Roman" w:eastAsia="Times New Roman" w:hAnsi="Times New Roman" w:cs="Times New Roman"/>
                <w:lang w:eastAsia="en-US"/>
              </w:rPr>
              <w:t>в территориальной зоне производственно-коммунальных объектов III класса опасности (П3)</w:t>
            </w:r>
            <w:r>
              <w:rPr>
                <w:rFonts w:ascii="Times New Roman" w:eastAsia="Times New Roman" w:hAnsi="Times New Roman" w:cs="Times New Roman"/>
                <w:lang w:eastAsia="en-US"/>
              </w:rPr>
              <w:t>. Установлен градостроительный регламент.</w:t>
            </w:r>
          </w:p>
          <w:p w14:paraId="496DD7F8" w14:textId="77777777" w:rsidR="006D4490" w:rsidRDefault="006D4490" w:rsidP="006D4490">
            <w:pPr>
              <w:pStyle w:val="ad"/>
              <w:jc w:val="both"/>
              <w:rPr>
                <w:rFonts w:ascii="Times New Roman" w:eastAsia="Times New Roman" w:hAnsi="Times New Roman" w:cs="Times New Roman"/>
                <w:lang w:eastAsia="en-US"/>
              </w:rPr>
            </w:pPr>
            <w:r>
              <w:rPr>
                <w:rFonts w:ascii="Times New Roman" w:eastAsia="Times New Roman" w:hAnsi="Times New Roman" w:cs="Times New Roman"/>
                <w:lang w:eastAsia="en-US"/>
              </w:rPr>
              <w:t>Виды разрешенного использования земельного участка:</w:t>
            </w:r>
          </w:p>
          <w:p w14:paraId="16032382" w14:textId="63D6A30C" w:rsidR="006D4490" w:rsidRDefault="006D4490" w:rsidP="003D75EE">
            <w:pPr>
              <w:pStyle w:val="ad"/>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основные виды разрешенного использования: </w:t>
            </w:r>
            <w:r w:rsidR="003D75EE">
              <w:rPr>
                <w:rFonts w:ascii="Times New Roman" w:eastAsia="Times New Roman" w:hAnsi="Times New Roman" w:cs="Times New Roman"/>
                <w:lang w:eastAsia="en-US"/>
              </w:rPr>
              <w:t>п</w:t>
            </w:r>
            <w:r w:rsidR="003D75EE" w:rsidRPr="003D75EE">
              <w:rPr>
                <w:rFonts w:ascii="Times New Roman" w:eastAsia="Times New Roman" w:hAnsi="Times New Roman" w:cs="Times New Roman"/>
                <w:lang w:eastAsia="en-US"/>
              </w:rPr>
              <w:t>роизводственная деятельность</w:t>
            </w:r>
            <w:r w:rsidR="003D75EE">
              <w:rPr>
                <w:rFonts w:ascii="Times New Roman" w:eastAsia="Times New Roman" w:hAnsi="Times New Roman" w:cs="Times New Roman"/>
                <w:lang w:eastAsia="en-US"/>
              </w:rPr>
              <w:t>, т</w:t>
            </w:r>
            <w:r w:rsidR="003D75EE" w:rsidRPr="003D75EE">
              <w:rPr>
                <w:rFonts w:ascii="Times New Roman" w:eastAsia="Times New Roman" w:hAnsi="Times New Roman" w:cs="Times New Roman"/>
                <w:lang w:eastAsia="en-US"/>
              </w:rPr>
              <w:t>яжелая промышленность</w:t>
            </w:r>
            <w:r w:rsidR="003D75EE">
              <w:rPr>
                <w:rFonts w:ascii="Times New Roman" w:eastAsia="Times New Roman" w:hAnsi="Times New Roman" w:cs="Times New Roman"/>
                <w:lang w:eastAsia="en-US"/>
              </w:rPr>
              <w:t>, а</w:t>
            </w:r>
            <w:r w:rsidR="003D75EE" w:rsidRPr="003D75EE">
              <w:rPr>
                <w:rFonts w:ascii="Times New Roman" w:eastAsia="Times New Roman" w:hAnsi="Times New Roman" w:cs="Times New Roman"/>
                <w:lang w:eastAsia="en-US"/>
              </w:rPr>
              <w:t>втомобилестроительная промышленность</w:t>
            </w:r>
            <w:r w:rsidR="003D75EE">
              <w:rPr>
                <w:rFonts w:ascii="Times New Roman" w:eastAsia="Times New Roman" w:hAnsi="Times New Roman" w:cs="Times New Roman"/>
                <w:lang w:eastAsia="en-US"/>
              </w:rPr>
              <w:t>, л</w:t>
            </w:r>
            <w:r w:rsidR="003D75EE" w:rsidRPr="003D75EE">
              <w:rPr>
                <w:rFonts w:ascii="Times New Roman" w:eastAsia="Times New Roman" w:hAnsi="Times New Roman" w:cs="Times New Roman"/>
                <w:lang w:eastAsia="en-US"/>
              </w:rPr>
              <w:t>егкая промышленность</w:t>
            </w:r>
            <w:r w:rsidR="003D75EE">
              <w:rPr>
                <w:rFonts w:ascii="Times New Roman" w:eastAsia="Times New Roman" w:hAnsi="Times New Roman" w:cs="Times New Roman"/>
                <w:lang w:eastAsia="en-US"/>
              </w:rPr>
              <w:t>, ф</w:t>
            </w:r>
            <w:r w:rsidR="003D75EE" w:rsidRPr="003D75EE">
              <w:rPr>
                <w:rFonts w:ascii="Times New Roman" w:eastAsia="Times New Roman" w:hAnsi="Times New Roman" w:cs="Times New Roman"/>
                <w:lang w:eastAsia="en-US"/>
              </w:rPr>
              <w:t>армацевтическая промышленность</w:t>
            </w:r>
            <w:r w:rsidR="003D75EE">
              <w:rPr>
                <w:rFonts w:ascii="Times New Roman" w:eastAsia="Times New Roman" w:hAnsi="Times New Roman" w:cs="Times New Roman"/>
                <w:lang w:eastAsia="en-US"/>
              </w:rPr>
              <w:t>, п</w:t>
            </w:r>
            <w:r w:rsidR="003D75EE" w:rsidRPr="003D75EE">
              <w:rPr>
                <w:rFonts w:ascii="Times New Roman" w:eastAsia="Times New Roman" w:hAnsi="Times New Roman" w:cs="Times New Roman"/>
                <w:lang w:eastAsia="en-US"/>
              </w:rPr>
              <w:t>ищевая промышленность</w:t>
            </w:r>
            <w:r w:rsidR="003D75EE">
              <w:rPr>
                <w:rFonts w:ascii="Times New Roman" w:eastAsia="Times New Roman" w:hAnsi="Times New Roman" w:cs="Times New Roman"/>
                <w:lang w:eastAsia="en-US"/>
              </w:rPr>
              <w:t>, с</w:t>
            </w:r>
            <w:r w:rsidR="003D75EE" w:rsidRPr="003D75EE">
              <w:rPr>
                <w:rFonts w:ascii="Times New Roman" w:eastAsia="Times New Roman" w:hAnsi="Times New Roman" w:cs="Times New Roman"/>
                <w:lang w:eastAsia="en-US"/>
              </w:rPr>
              <w:t>троительная промышленность</w:t>
            </w:r>
            <w:r w:rsidR="003D75EE">
              <w:rPr>
                <w:rFonts w:ascii="Times New Roman" w:eastAsia="Times New Roman" w:hAnsi="Times New Roman" w:cs="Times New Roman"/>
                <w:lang w:eastAsia="en-US"/>
              </w:rPr>
              <w:t>, э</w:t>
            </w:r>
            <w:r w:rsidR="003D75EE" w:rsidRPr="003D75EE">
              <w:rPr>
                <w:rFonts w:ascii="Times New Roman" w:eastAsia="Times New Roman" w:hAnsi="Times New Roman" w:cs="Times New Roman"/>
                <w:lang w:eastAsia="en-US"/>
              </w:rPr>
              <w:t>нергетика</w:t>
            </w:r>
            <w:r w:rsidR="003D75EE">
              <w:rPr>
                <w:rFonts w:ascii="Times New Roman" w:eastAsia="Times New Roman" w:hAnsi="Times New Roman" w:cs="Times New Roman"/>
                <w:lang w:eastAsia="en-US"/>
              </w:rPr>
              <w:t>, с</w:t>
            </w:r>
            <w:r w:rsidR="003D75EE" w:rsidRPr="003D75EE">
              <w:rPr>
                <w:rFonts w:ascii="Times New Roman" w:eastAsia="Times New Roman" w:hAnsi="Times New Roman" w:cs="Times New Roman"/>
                <w:lang w:eastAsia="en-US"/>
              </w:rPr>
              <w:t>клады</w:t>
            </w:r>
            <w:r w:rsidR="003D75EE">
              <w:rPr>
                <w:rFonts w:ascii="Times New Roman" w:eastAsia="Times New Roman" w:hAnsi="Times New Roman" w:cs="Times New Roman"/>
                <w:lang w:eastAsia="en-US"/>
              </w:rPr>
              <w:t>, п</w:t>
            </w:r>
            <w:r w:rsidR="003D75EE" w:rsidRPr="003D75EE">
              <w:rPr>
                <w:rFonts w:ascii="Times New Roman" w:eastAsia="Times New Roman" w:hAnsi="Times New Roman" w:cs="Times New Roman"/>
                <w:lang w:eastAsia="en-US"/>
              </w:rPr>
              <w:t>редоставление коммунальных услуг</w:t>
            </w:r>
            <w:r w:rsidR="003D75EE">
              <w:rPr>
                <w:rFonts w:ascii="Times New Roman" w:eastAsia="Times New Roman" w:hAnsi="Times New Roman" w:cs="Times New Roman"/>
                <w:lang w:eastAsia="en-US"/>
              </w:rPr>
              <w:t>, с</w:t>
            </w:r>
            <w:r w:rsidR="003D75EE" w:rsidRPr="003D75EE">
              <w:rPr>
                <w:rFonts w:ascii="Times New Roman" w:eastAsia="Times New Roman" w:hAnsi="Times New Roman" w:cs="Times New Roman"/>
                <w:lang w:eastAsia="en-US"/>
              </w:rPr>
              <w:t>тоянки транспорта общего пользования</w:t>
            </w:r>
            <w:r w:rsidR="003D75EE">
              <w:rPr>
                <w:rFonts w:ascii="Times New Roman" w:eastAsia="Times New Roman" w:hAnsi="Times New Roman" w:cs="Times New Roman"/>
                <w:lang w:eastAsia="en-US"/>
              </w:rPr>
              <w:t>, х</w:t>
            </w:r>
            <w:r w:rsidR="003D75EE" w:rsidRPr="003D75EE">
              <w:rPr>
                <w:rFonts w:ascii="Times New Roman" w:eastAsia="Times New Roman" w:hAnsi="Times New Roman" w:cs="Times New Roman"/>
                <w:lang w:eastAsia="en-US"/>
              </w:rPr>
              <w:t>ранение автотранспорта</w:t>
            </w:r>
            <w:r w:rsidR="003D75EE">
              <w:rPr>
                <w:rFonts w:ascii="Times New Roman" w:eastAsia="Times New Roman" w:hAnsi="Times New Roman" w:cs="Times New Roman"/>
                <w:lang w:eastAsia="en-US"/>
              </w:rPr>
              <w:t>, п</w:t>
            </w:r>
            <w:r w:rsidR="003D75EE" w:rsidRPr="003D75EE">
              <w:rPr>
                <w:rFonts w:ascii="Times New Roman" w:eastAsia="Times New Roman" w:hAnsi="Times New Roman" w:cs="Times New Roman"/>
                <w:lang w:eastAsia="en-US"/>
              </w:rPr>
              <w:t>роведение научных исследований</w:t>
            </w:r>
            <w:r w:rsidR="003D75EE">
              <w:rPr>
                <w:rFonts w:ascii="Times New Roman" w:eastAsia="Times New Roman" w:hAnsi="Times New Roman" w:cs="Times New Roman"/>
                <w:lang w:eastAsia="en-US"/>
              </w:rPr>
              <w:t>, д</w:t>
            </w:r>
            <w:r w:rsidR="003D75EE" w:rsidRPr="003D75EE">
              <w:rPr>
                <w:rFonts w:ascii="Times New Roman" w:eastAsia="Times New Roman" w:hAnsi="Times New Roman" w:cs="Times New Roman"/>
                <w:lang w:eastAsia="en-US"/>
              </w:rPr>
              <w:t>еловое управление</w:t>
            </w:r>
            <w:r w:rsidR="003D75EE">
              <w:rPr>
                <w:rFonts w:ascii="Times New Roman" w:eastAsia="Times New Roman" w:hAnsi="Times New Roman" w:cs="Times New Roman"/>
                <w:lang w:eastAsia="en-US"/>
              </w:rPr>
              <w:t>, о</w:t>
            </w:r>
            <w:r w:rsidR="003D75EE" w:rsidRPr="003D75EE">
              <w:rPr>
                <w:rFonts w:ascii="Times New Roman" w:eastAsia="Times New Roman" w:hAnsi="Times New Roman" w:cs="Times New Roman"/>
                <w:lang w:eastAsia="en-US"/>
              </w:rPr>
              <w:t>беспечение внутреннего правопорядка</w:t>
            </w:r>
            <w:r w:rsidR="003D75EE">
              <w:rPr>
                <w:rFonts w:ascii="Times New Roman" w:eastAsia="Times New Roman" w:hAnsi="Times New Roman" w:cs="Times New Roman"/>
                <w:lang w:eastAsia="en-US"/>
              </w:rPr>
              <w:t>, р</w:t>
            </w:r>
            <w:r w:rsidR="003D75EE" w:rsidRPr="003D75EE">
              <w:rPr>
                <w:rFonts w:ascii="Times New Roman" w:eastAsia="Times New Roman" w:hAnsi="Times New Roman" w:cs="Times New Roman"/>
                <w:lang w:eastAsia="en-US"/>
              </w:rPr>
              <w:t>емонт автомобилей</w:t>
            </w:r>
            <w:r w:rsidR="003D75EE">
              <w:rPr>
                <w:rFonts w:ascii="Times New Roman" w:eastAsia="Times New Roman" w:hAnsi="Times New Roman" w:cs="Times New Roman"/>
                <w:lang w:eastAsia="en-US"/>
              </w:rPr>
              <w:t>;</w:t>
            </w:r>
          </w:p>
          <w:p w14:paraId="1175E09C" w14:textId="3C6B486E" w:rsidR="006D4490" w:rsidRDefault="006D4490" w:rsidP="003D75EE">
            <w:pPr>
              <w:pStyle w:val="ad"/>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условно разрешенные виды использования земельного участка: </w:t>
            </w:r>
            <w:r w:rsidR="003D75EE">
              <w:rPr>
                <w:rFonts w:ascii="Times New Roman" w:eastAsia="Times New Roman" w:hAnsi="Times New Roman" w:cs="Times New Roman"/>
                <w:lang w:eastAsia="en-US"/>
              </w:rPr>
              <w:t>с</w:t>
            </w:r>
            <w:r w:rsidR="003D75EE" w:rsidRPr="003D75EE">
              <w:rPr>
                <w:rFonts w:ascii="Times New Roman" w:eastAsia="Times New Roman" w:hAnsi="Times New Roman" w:cs="Times New Roman"/>
                <w:lang w:eastAsia="en-US"/>
              </w:rPr>
              <w:t>кладские площадки</w:t>
            </w:r>
            <w:r w:rsidR="003D75EE">
              <w:rPr>
                <w:rFonts w:ascii="Times New Roman" w:eastAsia="Times New Roman" w:hAnsi="Times New Roman" w:cs="Times New Roman"/>
                <w:lang w:eastAsia="en-US"/>
              </w:rPr>
              <w:t>, а</w:t>
            </w:r>
            <w:r w:rsidR="003D75EE" w:rsidRPr="003D75EE">
              <w:rPr>
                <w:rFonts w:ascii="Times New Roman" w:eastAsia="Times New Roman" w:hAnsi="Times New Roman" w:cs="Times New Roman"/>
                <w:lang w:eastAsia="en-US"/>
              </w:rPr>
              <w:t>мбулаторно-поликлиническое обслуживание</w:t>
            </w:r>
            <w:r w:rsidR="003D75EE">
              <w:rPr>
                <w:rFonts w:ascii="Times New Roman" w:eastAsia="Times New Roman" w:hAnsi="Times New Roman" w:cs="Times New Roman"/>
                <w:lang w:eastAsia="en-US"/>
              </w:rPr>
              <w:t>, б</w:t>
            </w:r>
            <w:r w:rsidR="003D75EE" w:rsidRPr="003D75EE">
              <w:rPr>
                <w:rFonts w:ascii="Times New Roman" w:eastAsia="Times New Roman" w:hAnsi="Times New Roman" w:cs="Times New Roman"/>
                <w:lang w:eastAsia="en-US"/>
              </w:rPr>
              <w:t xml:space="preserve">ытовое </w:t>
            </w:r>
            <w:r w:rsidR="003D75EE" w:rsidRPr="003D75EE">
              <w:rPr>
                <w:rFonts w:ascii="Times New Roman" w:eastAsia="Times New Roman" w:hAnsi="Times New Roman" w:cs="Times New Roman"/>
                <w:lang w:eastAsia="en-US"/>
              </w:rPr>
              <w:lastRenderedPageBreak/>
              <w:t>обслуживание</w:t>
            </w:r>
            <w:r w:rsidR="003D75EE">
              <w:rPr>
                <w:rFonts w:ascii="Times New Roman" w:eastAsia="Times New Roman" w:hAnsi="Times New Roman" w:cs="Times New Roman"/>
                <w:lang w:eastAsia="en-US"/>
              </w:rPr>
              <w:t>,</w:t>
            </w:r>
            <w:r w:rsidR="0090153A">
              <w:rPr>
                <w:rFonts w:ascii="Times New Roman" w:eastAsia="Times New Roman" w:hAnsi="Times New Roman" w:cs="Times New Roman"/>
                <w:lang w:eastAsia="en-US"/>
              </w:rPr>
              <w:t xml:space="preserve"> а</w:t>
            </w:r>
            <w:r w:rsidR="003D75EE" w:rsidRPr="003D75EE">
              <w:rPr>
                <w:rFonts w:ascii="Times New Roman" w:eastAsia="Times New Roman" w:hAnsi="Times New Roman" w:cs="Times New Roman"/>
                <w:lang w:eastAsia="en-US"/>
              </w:rPr>
              <w:t>мбулаторное ветеринарное обслуживание</w:t>
            </w:r>
            <w:r w:rsidR="0090153A">
              <w:rPr>
                <w:rFonts w:ascii="Times New Roman" w:eastAsia="Times New Roman" w:hAnsi="Times New Roman" w:cs="Times New Roman"/>
                <w:lang w:eastAsia="en-US"/>
              </w:rPr>
              <w:t>, р</w:t>
            </w:r>
            <w:r w:rsidR="003D75EE" w:rsidRPr="003D75EE">
              <w:rPr>
                <w:rFonts w:ascii="Times New Roman" w:eastAsia="Times New Roman" w:hAnsi="Times New Roman" w:cs="Times New Roman"/>
                <w:lang w:eastAsia="en-US"/>
              </w:rPr>
              <w:t>ынки</w:t>
            </w:r>
            <w:r w:rsidR="0090153A">
              <w:rPr>
                <w:rFonts w:ascii="Times New Roman" w:eastAsia="Times New Roman" w:hAnsi="Times New Roman" w:cs="Times New Roman"/>
                <w:lang w:eastAsia="en-US"/>
              </w:rPr>
              <w:t>, о</w:t>
            </w:r>
            <w:r w:rsidR="003D75EE" w:rsidRPr="003D75EE">
              <w:rPr>
                <w:rFonts w:ascii="Times New Roman" w:eastAsia="Times New Roman" w:hAnsi="Times New Roman" w:cs="Times New Roman"/>
                <w:lang w:eastAsia="en-US"/>
              </w:rPr>
              <w:t>бщественное питание</w:t>
            </w:r>
            <w:r w:rsidR="0090153A">
              <w:rPr>
                <w:rFonts w:ascii="Times New Roman" w:eastAsia="Times New Roman" w:hAnsi="Times New Roman" w:cs="Times New Roman"/>
                <w:lang w:eastAsia="en-US"/>
              </w:rPr>
              <w:t>, м</w:t>
            </w:r>
            <w:r w:rsidR="003D75EE" w:rsidRPr="003D75EE">
              <w:rPr>
                <w:rFonts w:ascii="Times New Roman" w:eastAsia="Times New Roman" w:hAnsi="Times New Roman" w:cs="Times New Roman"/>
                <w:lang w:eastAsia="en-US"/>
              </w:rPr>
              <w:t>агазины</w:t>
            </w:r>
            <w:r w:rsidR="0090153A">
              <w:rPr>
                <w:rFonts w:ascii="Times New Roman" w:eastAsia="Times New Roman" w:hAnsi="Times New Roman" w:cs="Times New Roman"/>
                <w:lang w:eastAsia="en-US"/>
              </w:rPr>
              <w:t>, с</w:t>
            </w:r>
            <w:r w:rsidR="003D75EE" w:rsidRPr="003D75EE">
              <w:rPr>
                <w:rFonts w:ascii="Times New Roman" w:eastAsia="Times New Roman" w:hAnsi="Times New Roman" w:cs="Times New Roman"/>
                <w:lang w:eastAsia="en-US"/>
              </w:rPr>
              <w:t>вязь</w:t>
            </w:r>
            <w:r w:rsidR="0090153A">
              <w:rPr>
                <w:rFonts w:ascii="Times New Roman" w:eastAsia="Times New Roman" w:hAnsi="Times New Roman" w:cs="Times New Roman"/>
                <w:lang w:eastAsia="en-US"/>
              </w:rPr>
              <w:t>, з</w:t>
            </w:r>
            <w:r w:rsidR="003D75EE" w:rsidRPr="003D75EE">
              <w:rPr>
                <w:rFonts w:ascii="Times New Roman" w:eastAsia="Times New Roman" w:hAnsi="Times New Roman" w:cs="Times New Roman"/>
                <w:lang w:eastAsia="en-US"/>
              </w:rPr>
              <w:t>аправка транспортных средств</w:t>
            </w:r>
            <w:r w:rsidR="0090153A">
              <w:rPr>
                <w:rFonts w:ascii="Times New Roman" w:eastAsia="Times New Roman" w:hAnsi="Times New Roman" w:cs="Times New Roman"/>
                <w:lang w:eastAsia="en-US"/>
              </w:rPr>
              <w:t>, о</w:t>
            </w:r>
            <w:r w:rsidR="003D75EE" w:rsidRPr="003D75EE">
              <w:rPr>
                <w:rFonts w:ascii="Times New Roman" w:eastAsia="Times New Roman" w:hAnsi="Times New Roman" w:cs="Times New Roman"/>
                <w:lang w:eastAsia="en-US"/>
              </w:rPr>
              <w:t>беспечение дорожного отдыха</w:t>
            </w:r>
            <w:r w:rsidR="0090153A">
              <w:rPr>
                <w:rFonts w:ascii="Times New Roman" w:eastAsia="Times New Roman" w:hAnsi="Times New Roman" w:cs="Times New Roman"/>
                <w:lang w:eastAsia="en-US"/>
              </w:rPr>
              <w:t>, а</w:t>
            </w:r>
            <w:r w:rsidR="003D75EE" w:rsidRPr="003D75EE">
              <w:rPr>
                <w:rFonts w:ascii="Times New Roman" w:eastAsia="Times New Roman" w:hAnsi="Times New Roman" w:cs="Times New Roman"/>
                <w:lang w:eastAsia="en-US"/>
              </w:rPr>
              <w:t>втомобильные мойки</w:t>
            </w:r>
            <w:r>
              <w:rPr>
                <w:rFonts w:ascii="Times New Roman" w:eastAsia="Times New Roman" w:hAnsi="Times New Roman" w:cs="Times New Roman"/>
                <w:lang w:eastAsia="en-US"/>
              </w:rPr>
              <w:t>.</w:t>
            </w:r>
          </w:p>
          <w:p w14:paraId="4DE6E7BD" w14:textId="77777777" w:rsidR="00CF60E7" w:rsidRPr="00CF60E7" w:rsidRDefault="00CF60E7" w:rsidP="00CF60E7">
            <w:pPr>
              <w:pStyle w:val="ad"/>
              <w:jc w:val="both"/>
              <w:rPr>
                <w:rFonts w:ascii="Times New Roman" w:eastAsia="Times New Roman" w:hAnsi="Times New Roman" w:cs="Times New Roman"/>
                <w:lang w:eastAsia="en-US"/>
              </w:rPr>
            </w:pPr>
            <w:r w:rsidRPr="00CF60E7">
              <w:rPr>
                <w:rFonts w:ascii="Times New Roman" w:eastAsia="Times New Roman" w:hAnsi="Times New Roman" w:cs="Times New Roman"/>
                <w:lang w:eastAsia="en-US"/>
              </w:rPr>
              <w:t>Предельные параметры разрешенного строительства, реконструкции объектов капитального строительства: минимальный отступ строений от передней границы участка (в случаях, если иной показатель не установлен линией регулирования застройки) – 0 м, минимальные отступы строений от боковых границ участка – 0 м, минимальный отступ строений от задней границы участка – 0 м. Показатели, не урегулированные правилами землепользования и застройки, определяются в соответствии с требованиями технических регламентов, нормативных технических документов (СП, СанПиН), нормативов градостроительного проектирования и других нормативных документов.</w:t>
            </w:r>
          </w:p>
          <w:p w14:paraId="7AC674F5" w14:textId="1077D674" w:rsidR="00CF60E7" w:rsidRDefault="00CF60E7" w:rsidP="00CF60E7">
            <w:pPr>
              <w:pStyle w:val="ad"/>
              <w:jc w:val="both"/>
              <w:rPr>
                <w:rFonts w:ascii="Times New Roman" w:eastAsia="Times New Roman" w:hAnsi="Times New Roman" w:cs="Times New Roman"/>
                <w:lang w:eastAsia="en-US"/>
              </w:rPr>
            </w:pPr>
            <w:r w:rsidRPr="00CF60E7">
              <w:rPr>
                <w:rFonts w:ascii="Times New Roman" w:eastAsia="Times New Roman" w:hAnsi="Times New Roman" w:cs="Times New Roman"/>
                <w:lang w:eastAsia="en-US"/>
              </w:rPr>
              <w:t>Требования к архитектурно-градостроительному облику объекта капитального строительства не установлены.</w:t>
            </w:r>
          </w:p>
          <w:p w14:paraId="606ADF01" w14:textId="4EFE3497" w:rsidR="00CF60E7" w:rsidRPr="00CF60E7" w:rsidRDefault="00CF60E7" w:rsidP="00CF60E7">
            <w:pPr>
              <w:pStyle w:val="ad"/>
              <w:jc w:val="both"/>
              <w:rPr>
                <w:rFonts w:ascii="Times New Roman" w:eastAsia="Times New Roman" w:hAnsi="Times New Roman" w:cs="Times New Roman"/>
                <w:i/>
                <w:lang w:eastAsia="en-US"/>
              </w:rPr>
            </w:pPr>
            <w:r w:rsidRPr="00CF60E7">
              <w:rPr>
                <w:rFonts w:ascii="Times New Roman" w:eastAsia="Times New Roman" w:hAnsi="Times New Roman" w:cs="Times New Roman"/>
                <w:i/>
                <w:lang w:eastAsia="en-US"/>
              </w:rPr>
              <w:t>В настоящее время разработан проект Правил землепользования и застройки МО «</w:t>
            </w:r>
            <w:proofErr w:type="spellStart"/>
            <w:r w:rsidRPr="00CF60E7">
              <w:rPr>
                <w:rFonts w:ascii="Times New Roman" w:eastAsia="Times New Roman" w:hAnsi="Times New Roman" w:cs="Times New Roman"/>
                <w:i/>
                <w:lang w:eastAsia="en-US"/>
              </w:rPr>
              <w:t>Лесно-Калейкинское</w:t>
            </w:r>
            <w:proofErr w:type="spellEnd"/>
            <w:r w:rsidRPr="00CF60E7">
              <w:rPr>
                <w:rFonts w:ascii="Times New Roman" w:eastAsia="Times New Roman" w:hAnsi="Times New Roman" w:cs="Times New Roman"/>
                <w:i/>
                <w:lang w:eastAsia="en-US"/>
              </w:rPr>
              <w:t xml:space="preserve"> сельское поселение» АМР РТ (приказ Министерства строительства, архитектуры и жилищно-коммунального хозяйства Республики Татарстан от 15.07.2025 № 1018/о «О подготовке проекта правил землепользования и застройки МО «</w:t>
            </w:r>
            <w:proofErr w:type="spellStart"/>
            <w:r w:rsidRPr="00CF60E7">
              <w:rPr>
                <w:rFonts w:ascii="Times New Roman" w:eastAsia="Times New Roman" w:hAnsi="Times New Roman" w:cs="Times New Roman"/>
                <w:i/>
                <w:lang w:eastAsia="en-US"/>
              </w:rPr>
              <w:t>Лесно-Калейкинское</w:t>
            </w:r>
            <w:proofErr w:type="spellEnd"/>
            <w:r w:rsidRPr="00CF60E7">
              <w:rPr>
                <w:rFonts w:ascii="Times New Roman" w:eastAsia="Times New Roman" w:hAnsi="Times New Roman" w:cs="Times New Roman"/>
                <w:i/>
                <w:lang w:eastAsia="en-US"/>
              </w:rPr>
              <w:t xml:space="preserve"> сельское поселение» АМР РТ»), далее – Проект. По Проекту земельный участок с кадастровым номером 16:07:110101:995 по градостроительному зонированию расположен в территориальной зоне (Ж-У) -универсальная жилая зона. В данной зоне вид разрешенного использования «склад» предусмотрен в условно разрешенных видах использования. Согласно ст.39 Градостроительного кодекса РФ вопрос о предоставлении разрешения на условно разрешенный вид использования подлежит обсуждению на публичных слушаниях. После утверждения новых Правил землепользования и застройки МО «</w:t>
            </w:r>
            <w:proofErr w:type="spellStart"/>
            <w:r w:rsidRPr="00CF60E7">
              <w:rPr>
                <w:rFonts w:ascii="Times New Roman" w:eastAsia="Times New Roman" w:hAnsi="Times New Roman" w:cs="Times New Roman"/>
                <w:i/>
                <w:lang w:eastAsia="en-US"/>
              </w:rPr>
              <w:t>Лесно-Калейкинское</w:t>
            </w:r>
            <w:proofErr w:type="spellEnd"/>
            <w:r w:rsidRPr="00CF60E7">
              <w:rPr>
                <w:rFonts w:ascii="Times New Roman" w:eastAsia="Times New Roman" w:hAnsi="Times New Roman" w:cs="Times New Roman"/>
                <w:i/>
                <w:lang w:eastAsia="en-US"/>
              </w:rPr>
              <w:t xml:space="preserve"> сельское поселение» АМР РТ потребуется получить разрешение на условно разрешенный вид использования. На основании закона Республики Татарстан от 23 декабря 2023 г.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с 1 января 2024 года услуга по предоставлению разрешения на условно разрешенный вид использования земельного участка или объекта капитального строительства предоставляется Министерством строительства, архитектуры и жилищно-коммунального хозяйства Республики Татарстан. Предельные параметры разрешенного строительства, реконструкции объектов капитального строительства (ОКС), предусмотренные Проектом: максимальный процент застройки земельного участка – 70%; минимальные отступы от передней границы земельного участка – 5 м; минимальные отступы от иных границ земельного участка – 5 м; максимальное количество этажей – 2; максимальная высота зданий, строений, сооружений – 7м.</w:t>
            </w:r>
          </w:p>
          <w:p w14:paraId="2E544501" w14:textId="4BEFEEDF" w:rsidR="004E6A12" w:rsidRPr="004E6A12" w:rsidRDefault="004E6A12" w:rsidP="004E6A12">
            <w:pPr>
              <w:pStyle w:val="ad"/>
              <w:jc w:val="both"/>
              <w:rPr>
                <w:rFonts w:ascii="Times New Roman" w:eastAsia="Times New Roman" w:hAnsi="Times New Roman" w:cs="Times New Roman"/>
                <w:lang w:eastAsia="en-US"/>
              </w:rPr>
            </w:pPr>
            <w:r w:rsidRPr="004E6A12">
              <w:rPr>
                <w:rFonts w:ascii="Times New Roman" w:eastAsia="Times New Roman" w:hAnsi="Times New Roman" w:cs="Times New Roman"/>
                <w:lang w:eastAsia="en-US"/>
              </w:rPr>
              <w:t>Земельный участок расположен в санитарно-защитной зоне железной дороги.</w:t>
            </w:r>
            <w:r w:rsidR="00A44879">
              <w:rPr>
                <w:rFonts w:ascii="Times New Roman" w:eastAsia="Times New Roman" w:hAnsi="Times New Roman" w:cs="Times New Roman"/>
                <w:lang w:eastAsia="en-US"/>
              </w:rPr>
              <w:t xml:space="preserve"> </w:t>
            </w:r>
            <w:r w:rsidRPr="004E6A12">
              <w:rPr>
                <w:rFonts w:ascii="Times New Roman" w:eastAsia="Times New Roman" w:hAnsi="Times New Roman" w:cs="Times New Roman"/>
                <w:lang w:eastAsia="en-US"/>
              </w:rPr>
              <w:t>В соответствии с разделом V. «Режим территории санитарно-защитной зоны» СанПиН 2.2.1/2.1.1.1200-03</w:t>
            </w:r>
            <w:r w:rsidR="00A44879">
              <w:rPr>
                <w:rFonts w:ascii="Times New Roman" w:eastAsia="Times New Roman" w:hAnsi="Times New Roman" w:cs="Times New Roman"/>
                <w:lang w:eastAsia="en-US"/>
              </w:rPr>
              <w:t xml:space="preserve"> </w:t>
            </w:r>
            <w:r w:rsidRPr="004E6A12">
              <w:rPr>
                <w:rFonts w:ascii="Times New Roman" w:eastAsia="Times New Roman" w:hAnsi="Times New Roman" w:cs="Times New Roman"/>
                <w:lang w:eastAsia="en-US"/>
              </w:rPr>
              <w:t>«Санитарно-защитные зоны и санитарная классификация предприятий, сооружений и иных объектов», утвержденных</w:t>
            </w:r>
            <w:r w:rsidR="00A44879">
              <w:rPr>
                <w:rFonts w:ascii="Times New Roman" w:eastAsia="Times New Roman" w:hAnsi="Times New Roman" w:cs="Times New Roman"/>
                <w:lang w:eastAsia="en-US"/>
              </w:rPr>
              <w:t xml:space="preserve"> </w:t>
            </w:r>
            <w:r w:rsidRPr="004E6A12">
              <w:rPr>
                <w:rFonts w:ascii="Times New Roman" w:eastAsia="Times New Roman" w:hAnsi="Times New Roman" w:cs="Times New Roman"/>
                <w:lang w:eastAsia="en-US"/>
              </w:rPr>
              <w:t>постановлением Главного государственного санитарного врача РФ от 25.09.2007 №74:</w:t>
            </w:r>
          </w:p>
          <w:p w14:paraId="1F27F971" w14:textId="2A9B984B" w:rsidR="004E6A12" w:rsidRPr="004E6A12" w:rsidRDefault="00AB00F8" w:rsidP="004E6A12">
            <w:pPr>
              <w:pStyle w:val="ad"/>
              <w:jc w:val="both"/>
              <w:rPr>
                <w:rFonts w:ascii="Times New Roman" w:eastAsia="Times New Roman" w:hAnsi="Times New Roman" w:cs="Times New Roman"/>
                <w:lang w:eastAsia="en-US"/>
              </w:rPr>
            </w:pPr>
            <w:r>
              <w:rPr>
                <w:rFonts w:ascii="Times New Roman" w:eastAsia="Times New Roman" w:hAnsi="Times New Roman" w:cs="Times New Roman"/>
                <w:lang w:eastAsia="en-US"/>
              </w:rPr>
              <w:t>1.</w:t>
            </w:r>
            <w:r w:rsidR="00A44879">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В</w:t>
            </w:r>
            <w:r w:rsidR="004E6A12" w:rsidRPr="004E6A12">
              <w:rPr>
                <w:rFonts w:ascii="Times New Roman" w:eastAsia="Times New Roman" w:hAnsi="Times New Roman" w:cs="Times New Roman"/>
                <w:lang w:eastAsia="en-US"/>
              </w:rPr>
              <w:t xml:space="preserve"> санитарно-защитной зоне не допускается размещать: жилую застройку, включая отдельные жилые дома,</w:t>
            </w:r>
            <w:r w:rsidR="00A44879">
              <w:rPr>
                <w:rFonts w:ascii="Times New Roman" w:eastAsia="Times New Roman" w:hAnsi="Times New Roman" w:cs="Times New Roman"/>
                <w:lang w:eastAsia="en-US"/>
              </w:rPr>
              <w:t xml:space="preserve"> </w:t>
            </w:r>
            <w:r w:rsidR="004E6A12" w:rsidRPr="004E6A12">
              <w:rPr>
                <w:rFonts w:ascii="Times New Roman" w:eastAsia="Times New Roman" w:hAnsi="Times New Roman" w:cs="Times New Roman"/>
                <w:lang w:eastAsia="en-US"/>
              </w:rPr>
              <w:t>ландшафтно-рекреационные зоны, зоны отдыха, территории курортов, санаториев и домов отдыха, территории</w:t>
            </w:r>
            <w:r w:rsidR="00A44879">
              <w:rPr>
                <w:rFonts w:ascii="Times New Roman" w:eastAsia="Times New Roman" w:hAnsi="Times New Roman" w:cs="Times New Roman"/>
                <w:lang w:eastAsia="en-US"/>
              </w:rPr>
              <w:t xml:space="preserve"> </w:t>
            </w:r>
            <w:r w:rsidR="004E6A12" w:rsidRPr="004E6A12">
              <w:rPr>
                <w:rFonts w:ascii="Times New Roman" w:eastAsia="Times New Roman" w:hAnsi="Times New Roman" w:cs="Times New Roman"/>
                <w:lang w:eastAsia="en-US"/>
              </w:rPr>
              <w:t>садоводческих товариществ и коттеджной застройки, коллективных или индивидуальных дачных и садово-огородных</w:t>
            </w:r>
            <w:r w:rsidR="00A44879">
              <w:rPr>
                <w:rFonts w:ascii="Times New Roman" w:eastAsia="Times New Roman" w:hAnsi="Times New Roman" w:cs="Times New Roman"/>
                <w:lang w:eastAsia="en-US"/>
              </w:rPr>
              <w:t xml:space="preserve"> </w:t>
            </w:r>
            <w:r w:rsidR="004E6A12" w:rsidRPr="004E6A12">
              <w:rPr>
                <w:rFonts w:ascii="Times New Roman" w:eastAsia="Times New Roman" w:hAnsi="Times New Roman" w:cs="Times New Roman"/>
                <w:lang w:eastAsia="en-US"/>
              </w:rPr>
              <w:t>участков, а также другие территории с нормируемыми показателями качества среды обитания; спортивные</w:t>
            </w:r>
            <w:r w:rsidR="00A44879">
              <w:rPr>
                <w:rFonts w:ascii="Times New Roman" w:eastAsia="Times New Roman" w:hAnsi="Times New Roman" w:cs="Times New Roman"/>
                <w:lang w:eastAsia="en-US"/>
              </w:rPr>
              <w:t xml:space="preserve"> </w:t>
            </w:r>
            <w:r w:rsidR="004E6A12" w:rsidRPr="004E6A12">
              <w:rPr>
                <w:rFonts w:ascii="Times New Roman" w:eastAsia="Times New Roman" w:hAnsi="Times New Roman" w:cs="Times New Roman"/>
                <w:lang w:eastAsia="en-US"/>
              </w:rPr>
              <w:t>сооружения, детские площадки, образовательные и детские учреждения, лечебно-профилактические и</w:t>
            </w:r>
            <w:r w:rsidR="00A44879">
              <w:rPr>
                <w:rFonts w:ascii="Times New Roman" w:eastAsia="Times New Roman" w:hAnsi="Times New Roman" w:cs="Times New Roman"/>
                <w:lang w:eastAsia="en-US"/>
              </w:rPr>
              <w:t xml:space="preserve"> </w:t>
            </w:r>
            <w:r w:rsidR="004E6A12" w:rsidRPr="004E6A12">
              <w:rPr>
                <w:rFonts w:ascii="Times New Roman" w:eastAsia="Times New Roman" w:hAnsi="Times New Roman" w:cs="Times New Roman"/>
                <w:lang w:eastAsia="en-US"/>
              </w:rPr>
              <w:t>оздоровительные учреждения общего пользования</w:t>
            </w:r>
            <w:r w:rsidR="00A44879">
              <w:rPr>
                <w:rFonts w:ascii="Times New Roman" w:eastAsia="Times New Roman" w:hAnsi="Times New Roman" w:cs="Times New Roman"/>
                <w:lang w:eastAsia="en-US"/>
              </w:rPr>
              <w:t>;</w:t>
            </w:r>
          </w:p>
          <w:p w14:paraId="0E7E99E2" w14:textId="2185DCD3" w:rsidR="004E6A12" w:rsidRDefault="00AB00F8" w:rsidP="004E6A12">
            <w:pPr>
              <w:pStyle w:val="ad"/>
              <w:jc w:val="both"/>
              <w:rPr>
                <w:rFonts w:ascii="Times New Roman" w:eastAsia="Times New Roman" w:hAnsi="Times New Roman" w:cs="Times New Roman"/>
                <w:lang w:eastAsia="en-US"/>
              </w:rPr>
            </w:pPr>
            <w:r>
              <w:rPr>
                <w:rFonts w:ascii="Times New Roman" w:eastAsia="Times New Roman" w:hAnsi="Times New Roman" w:cs="Times New Roman"/>
                <w:lang w:eastAsia="en-US"/>
              </w:rPr>
              <w:t>2.</w:t>
            </w:r>
            <w:r w:rsidR="00A44879">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В</w:t>
            </w:r>
            <w:r w:rsidR="004E6A12" w:rsidRPr="004E6A12">
              <w:rPr>
                <w:rFonts w:ascii="Times New Roman" w:eastAsia="Times New Roman" w:hAnsi="Times New Roman" w:cs="Times New Roman"/>
                <w:lang w:eastAsia="en-US"/>
              </w:rPr>
              <w:t xml:space="preserve"> санитарно-защитной зоне и на территории объектов других отраслей промышленности не допускается</w:t>
            </w:r>
            <w:r w:rsidR="00A44879">
              <w:rPr>
                <w:rFonts w:ascii="Times New Roman" w:eastAsia="Times New Roman" w:hAnsi="Times New Roman" w:cs="Times New Roman"/>
                <w:lang w:eastAsia="en-US"/>
              </w:rPr>
              <w:t xml:space="preserve"> </w:t>
            </w:r>
            <w:r w:rsidR="004E6A12" w:rsidRPr="004E6A12">
              <w:rPr>
                <w:rFonts w:ascii="Times New Roman" w:eastAsia="Times New Roman" w:hAnsi="Times New Roman" w:cs="Times New Roman"/>
                <w:lang w:eastAsia="en-US"/>
              </w:rPr>
              <w:t>размещать объекты по производству лекарственных веществ, лекарственных средств и (или) лекарственных форм,</w:t>
            </w:r>
            <w:r w:rsidR="00A44879">
              <w:rPr>
                <w:rFonts w:ascii="Times New Roman" w:eastAsia="Times New Roman" w:hAnsi="Times New Roman" w:cs="Times New Roman"/>
                <w:lang w:eastAsia="en-US"/>
              </w:rPr>
              <w:t xml:space="preserve"> </w:t>
            </w:r>
            <w:r w:rsidR="004E6A12" w:rsidRPr="004E6A12">
              <w:rPr>
                <w:rFonts w:ascii="Times New Roman" w:eastAsia="Times New Roman" w:hAnsi="Times New Roman" w:cs="Times New Roman"/>
                <w:lang w:eastAsia="en-US"/>
              </w:rPr>
              <w:t>склады сырья и полупродуктов для фармацевтических предприятий; объекты пищевых отраслей промышленности,</w:t>
            </w:r>
            <w:r w:rsidR="00A44879">
              <w:rPr>
                <w:rFonts w:ascii="Times New Roman" w:eastAsia="Times New Roman" w:hAnsi="Times New Roman" w:cs="Times New Roman"/>
                <w:lang w:eastAsia="en-US"/>
              </w:rPr>
              <w:t xml:space="preserve"> </w:t>
            </w:r>
            <w:r w:rsidR="004E6A12" w:rsidRPr="004E6A12">
              <w:rPr>
                <w:rFonts w:ascii="Times New Roman" w:eastAsia="Times New Roman" w:hAnsi="Times New Roman" w:cs="Times New Roman"/>
                <w:lang w:eastAsia="en-US"/>
              </w:rPr>
              <w:t>оптовые склады продовольственного сырья и пищевых продуктов, комплексы водопроводных сооружений для</w:t>
            </w:r>
            <w:r w:rsidR="00A44879">
              <w:rPr>
                <w:rFonts w:ascii="Times New Roman" w:eastAsia="Times New Roman" w:hAnsi="Times New Roman" w:cs="Times New Roman"/>
                <w:lang w:eastAsia="en-US"/>
              </w:rPr>
              <w:t xml:space="preserve"> </w:t>
            </w:r>
            <w:r w:rsidR="004E6A12" w:rsidRPr="004E6A12">
              <w:rPr>
                <w:rFonts w:ascii="Times New Roman" w:eastAsia="Times New Roman" w:hAnsi="Times New Roman" w:cs="Times New Roman"/>
                <w:lang w:eastAsia="en-US"/>
              </w:rPr>
              <w:t>подготовки и хранения питьевой воды, которые могут повлиять на качество продукции.</w:t>
            </w:r>
          </w:p>
          <w:p w14:paraId="646D47BF" w14:textId="0DE748B3" w:rsidR="004E6A12" w:rsidRDefault="00AB00F8" w:rsidP="003D75EE">
            <w:pPr>
              <w:pStyle w:val="ad"/>
              <w:jc w:val="both"/>
              <w:rPr>
                <w:rFonts w:ascii="Times New Roman" w:eastAsia="Times New Roman" w:hAnsi="Times New Roman" w:cs="Times New Roman"/>
                <w:lang w:eastAsia="en-US"/>
              </w:rPr>
            </w:pPr>
            <w:r>
              <w:rPr>
                <w:rFonts w:ascii="Times New Roman" w:eastAsia="Times New Roman" w:hAnsi="Times New Roman" w:cs="Times New Roman"/>
                <w:lang w:eastAsia="en-US"/>
              </w:rPr>
              <w:t>По сведениям карты зон с особыми условиями использования территории земельный участок попадает: в санитарно-защитные зоны производственных и иных объектов, в санитарные разрывы инженерных коммуникаций, в третий пояс зоны санитарной охраны источников питьевого водоснабжения.</w:t>
            </w:r>
          </w:p>
          <w:p w14:paraId="4A9AC59F" w14:textId="77777777" w:rsidR="00AB00F8" w:rsidRPr="00AB00F8" w:rsidRDefault="00AB00F8" w:rsidP="00AB00F8">
            <w:pPr>
              <w:pStyle w:val="ad"/>
              <w:jc w:val="both"/>
              <w:rPr>
                <w:rFonts w:ascii="Times New Roman" w:eastAsia="Times New Roman" w:hAnsi="Times New Roman" w:cs="Times New Roman"/>
                <w:lang w:eastAsia="en-US"/>
              </w:rPr>
            </w:pPr>
            <w:proofErr w:type="spellStart"/>
            <w:r w:rsidRPr="00AB00F8">
              <w:rPr>
                <w:rFonts w:ascii="Times New Roman" w:eastAsia="Times New Roman" w:hAnsi="Times New Roman" w:cs="Times New Roman"/>
                <w:lang w:eastAsia="en-US"/>
              </w:rPr>
              <w:t>Топосъемка</w:t>
            </w:r>
            <w:proofErr w:type="spellEnd"/>
            <w:r w:rsidRPr="00AB00F8">
              <w:rPr>
                <w:rFonts w:ascii="Times New Roman" w:eastAsia="Times New Roman" w:hAnsi="Times New Roman" w:cs="Times New Roman"/>
                <w:lang w:eastAsia="en-US"/>
              </w:rPr>
              <w:t xml:space="preserve"> земельного участка не производилась.</w:t>
            </w:r>
          </w:p>
          <w:p w14:paraId="7CDCC0C8" w14:textId="2E9B0780" w:rsidR="00AB00F8" w:rsidRDefault="00AB00F8" w:rsidP="00AB00F8">
            <w:pPr>
              <w:pStyle w:val="ad"/>
              <w:jc w:val="both"/>
              <w:rPr>
                <w:rFonts w:ascii="Times New Roman" w:eastAsia="Times New Roman" w:hAnsi="Times New Roman" w:cs="Times New Roman"/>
                <w:lang w:eastAsia="en-US"/>
              </w:rPr>
            </w:pPr>
            <w:r w:rsidRPr="00AB00F8">
              <w:rPr>
                <w:rFonts w:ascii="Times New Roman" w:eastAsia="Times New Roman" w:hAnsi="Times New Roman" w:cs="Times New Roman"/>
                <w:lang w:eastAsia="en-US"/>
              </w:rPr>
              <w:t xml:space="preserve">Земельный участок подлежит использованию с соблюдением требований земельного законодательства, ограничений в зонах с особыми условиями </w:t>
            </w:r>
            <w:r w:rsidRPr="00AB00F8">
              <w:rPr>
                <w:rFonts w:ascii="Times New Roman" w:eastAsia="Times New Roman" w:hAnsi="Times New Roman" w:cs="Times New Roman"/>
                <w:lang w:eastAsia="en-US"/>
              </w:rPr>
              <w:lastRenderedPageBreak/>
              <w:t>использования территорий.</w:t>
            </w:r>
          </w:p>
          <w:p w14:paraId="0C7B72D3" w14:textId="26534D99" w:rsidR="00AB00F8" w:rsidRDefault="00AB00F8" w:rsidP="00AB00F8">
            <w:pPr>
              <w:pStyle w:val="ad"/>
              <w:jc w:val="both"/>
              <w:rPr>
                <w:rFonts w:ascii="Times New Roman" w:eastAsia="Times New Roman" w:hAnsi="Times New Roman" w:cs="Times New Roman"/>
                <w:lang w:eastAsia="en-US"/>
              </w:rPr>
            </w:pPr>
            <w:r w:rsidRPr="00AB00F8">
              <w:rPr>
                <w:rFonts w:ascii="Times New Roman" w:eastAsia="Times New Roman" w:hAnsi="Times New Roman" w:cs="Times New Roman"/>
                <w:lang w:eastAsia="en-US"/>
              </w:rPr>
              <w:t>Перед началом строительства арендатору необходимо получить согласование от правообладателей инженерных коммуникаций, объекты которых образуют зоны с особым режимом использования территорий охранных зон.</w:t>
            </w:r>
          </w:p>
          <w:p w14:paraId="10C5F8BA" w14:textId="639BE128" w:rsidR="00BB6E53" w:rsidRDefault="00BB6E53" w:rsidP="00BB6E53">
            <w:pPr>
              <w:pStyle w:val="ad"/>
              <w:jc w:val="both"/>
              <w:rPr>
                <w:rFonts w:ascii="Times New Roman" w:eastAsia="Times New Roman" w:hAnsi="Times New Roman" w:cs="Times New Roman"/>
                <w:lang w:eastAsia="en-US"/>
              </w:rPr>
            </w:pPr>
            <w:r w:rsidRPr="00BB6E53">
              <w:rPr>
                <w:rFonts w:ascii="Times New Roman" w:eastAsia="Times New Roman" w:hAnsi="Times New Roman" w:cs="Times New Roman"/>
                <w:lang w:eastAsia="en-US"/>
              </w:rPr>
              <w:t xml:space="preserve">Возможность технологического присоединения к электрическим сетям имеется. Срок действия технических условий от 2 лет и не более 6 лет. Сроки подключения объекта к сетям - от 4 месяцев. Максимальная мощность до 670 </w:t>
            </w:r>
            <w:proofErr w:type="spellStart"/>
            <w:r w:rsidRPr="00BB6E53">
              <w:rPr>
                <w:rFonts w:ascii="Times New Roman" w:eastAsia="Times New Roman" w:hAnsi="Times New Roman" w:cs="Times New Roman"/>
                <w:lang w:eastAsia="en-US"/>
              </w:rPr>
              <w:t>кВТ</w:t>
            </w:r>
            <w:proofErr w:type="spellEnd"/>
            <w:r w:rsidRPr="00BB6E53">
              <w:rPr>
                <w:rFonts w:ascii="Times New Roman" w:eastAsia="Times New Roman" w:hAnsi="Times New Roman" w:cs="Times New Roman"/>
                <w:lang w:eastAsia="en-US"/>
              </w:rPr>
              <w:t>. Размер платы за технологическое присоединение определяется в соответствии с законодательством Российской Федерации в сфере электроэнергетики.</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Порядок технологического присоединения установлен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№861 (далее – Правила ТП).</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Согласно п.3 Правил ТП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пунктах 12.1, 14 и 34 Правил ТП,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Как указано в пункте 8 Правил ТП,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Правил ТП.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Согласно п.16 Правил ТП Срок осуществления мероприятий по технологическому присоединению, который исчисляется со дня заключения договора и не может превышать:</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30 рабочих дней - для заявителей, указанных в пунктах 12.1 и 14 Правил ТП, при одновременном соблюдении следующих условий:</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 xml:space="preserve">технологическое присоединение энергопринимающих устройств заявителя осуществляется к электрическим сетям классом напряжения 0,4 </w:t>
            </w:r>
            <w:proofErr w:type="spellStart"/>
            <w:r w:rsidRPr="00BB6E53">
              <w:rPr>
                <w:rFonts w:ascii="Times New Roman" w:eastAsia="Times New Roman" w:hAnsi="Times New Roman" w:cs="Times New Roman"/>
                <w:lang w:eastAsia="en-US"/>
              </w:rPr>
              <w:t>кВ</w:t>
            </w:r>
            <w:proofErr w:type="spellEnd"/>
            <w:r w:rsidRPr="00BB6E53">
              <w:rPr>
                <w:rFonts w:ascii="Times New Roman" w:eastAsia="Times New Roman" w:hAnsi="Times New Roman" w:cs="Times New Roman"/>
                <w:lang w:eastAsia="en-US"/>
              </w:rPr>
              <w:t xml:space="preserve"> и ниже;</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 xml:space="preserve"> в случаях осуществления технологического присоединения к электрическим сетям классом напряжения до 20 </w:t>
            </w:r>
            <w:proofErr w:type="spellStart"/>
            <w:r w:rsidRPr="00BB6E53">
              <w:rPr>
                <w:rFonts w:ascii="Times New Roman" w:eastAsia="Times New Roman" w:hAnsi="Times New Roman" w:cs="Times New Roman"/>
                <w:lang w:eastAsia="en-US"/>
              </w:rPr>
              <w:t>кВ</w:t>
            </w:r>
            <w:proofErr w:type="spellEnd"/>
            <w:r w:rsidRPr="00BB6E53">
              <w:rPr>
                <w:rFonts w:ascii="Times New Roman" w:eastAsia="Times New Roman" w:hAnsi="Times New Roman" w:cs="Times New Roman"/>
                <w:lang w:eastAsia="en-US"/>
              </w:rPr>
              <w:t xml:space="preserve">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4 месяца - для заявителей (в том числе указанных в пунктах 13.3, 13.5 и 13.6 Правил ТП), максимальная мощность энергопринимающих устройств которых составляет до 670 кВт включительно;</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1 год - для заявителей, максимальная мощность энергопринимающих устройств которых составляет свыше 670 кВт;</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в случаях, не предусмотренных абзацами вторым - десятым настоящего подпункта:</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 xml:space="preserve">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w:t>
            </w:r>
            <w:r w:rsidRPr="00BB6E53">
              <w:rPr>
                <w:rFonts w:ascii="Times New Roman" w:eastAsia="Times New Roman" w:hAnsi="Times New Roman" w:cs="Times New Roman"/>
                <w:lang w:eastAsia="en-US"/>
              </w:rPr>
              <w:lastRenderedPageBreak/>
              <w:t>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 xml:space="preserve">6 месяцев - для заявителей, указанных в пунктах 12.1, 13.3, 13.5, 14 и 34 Правил ТП, если технологическое присоединение осуществляется к электрическим сетям, уровень напряжения которых составляет до 20 </w:t>
            </w:r>
            <w:proofErr w:type="spellStart"/>
            <w:r w:rsidRPr="00BB6E53">
              <w:rPr>
                <w:rFonts w:ascii="Times New Roman" w:eastAsia="Times New Roman" w:hAnsi="Times New Roman" w:cs="Times New Roman"/>
                <w:lang w:eastAsia="en-US"/>
              </w:rPr>
              <w:t>кВ</w:t>
            </w:r>
            <w:proofErr w:type="spellEnd"/>
            <w:r w:rsidRPr="00BB6E53">
              <w:rPr>
                <w:rFonts w:ascii="Times New Roman" w:eastAsia="Times New Roman" w:hAnsi="Times New Roman" w:cs="Times New Roman"/>
                <w:lang w:eastAsia="en-US"/>
              </w:rPr>
              <w:t xml:space="preserve">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1 месяц (если в заявке не указан более продолжительный срок) - для заявителей, указанных в пунктах 13.2 и 13.4 Правил ТП, энергопринимающие устройства которых ранее присоединены в данной точке присоединения к объектам электросетевого хозяйства сетевой организации.</w:t>
            </w:r>
            <w:r>
              <w:rPr>
                <w:rFonts w:ascii="Times New Roman" w:eastAsia="Times New Roman" w:hAnsi="Times New Roman" w:cs="Times New Roman"/>
                <w:lang w:eastAsia="en-US"/>
              </w:rPr>
              <w:t xml:space="preserve"> </w:t>
            </w:r>
            <w:r w:rsidRPr="00BB6E53">
              <w:rPr>
                <w:rFonts w:ascii="Times New Roman" w:eastAsia="Times New Roman" w:hAnsi="Times New Roman" w:cs="Times New Roman"/>
                <w:lang w:eastAsia="en-US"/>
              </w:rPr>
              <w:t>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w:t>
            </w:r>
          </w:p>
          <w:p w14:paraId="7BEFC82D" w14:textId="3CCBA1F4" w:rsidR="00BB6E53" w:rsidRDefault="00BB6E53" w:rsidP="00BB6E53">
            <w:pPr>
              <w:pStyle w:val="ad"/>
              <w:jc w:val="both"/>
              <w:rPr>
                <w:rFonts w:ascii="Times New Roman" w:eastAsia="Times New Roman" w:hAnsi="Times New Roman" w:cs="Times New Roman"/>
                <w:lang w:eastAsia="en-US"/>
              </w:rPr>
            </w:pPr>
            <w:r w:rsidRPr="00BB6E53">
              <w:rPr>
                <w:rFonts w:ascii="Times New Roman" w:eastAsia="Times New Roman" w:hAnsi="Times New Roman" w:cs="Times New Roman"/>
                <w:lang w:eastAsia="en-US"/>
              </w:rPr>
              <w:t xml:space="preserve">Предполагаемая точка подключения - </w:t>
            </w:r>
            <w:r>
              <w:rPr>
                <w:rFonts w:ascii="Times New Roman" w:eastAsia="Times New Roman" w:hAnsi="Times New Roman" w:cs="Times New Roman"/>
                <w:lang w:eastAsia="en-US"/>
              </w:rPr>
              <w:t>над</w:t>
            </w:r>
            <w:r w:rsidRPr="00BB6E53">
              <w:rPr>
                <w:rFonts w:ascii="Times New Roman" w:eastAsia="Times New Roman" w:hAnsi="Times New Roman" w:cs="Times New Roman"/>
                <w:lang w:eastAsia="en-US"/>
              </w:rPr>
              <w:t xml:space="preserve">земный газопровод </w:t>
            </w:r>
            <w:r>
              <w:rPr>
                <w:rFonts w:ascii="Times New Roman" w:eastAsia="Times New Roman" w:hAnsi="Times New Roman" w:cs="Times New Roman"/>
                <w:lang w:eastAsia="en-US"/>
              </w:rPr>
              <w:t>низкого</w:t>
            </w:r>
            <w:r w:rsidRPr="00BB6E53">
              <w:rPr>
                <w:rFonts w:ascii="Times New Roman" w:eastAsia="Times New Roman" w:hAnsi="Times New Roman" w:cs="Times New Roman"/>
                <w:lang w:eastAsia="en-US"/>
              </w:rPr>
              <w:t xml:space="preserve"> давления Д </w:t>
            </w:r>
            <w:r>
              <w:rPr>
                <w:rFonts w:ascii="Times New Roman" w:eastAsia="Times New Roman" w:hAnsi="Times New Roman" w:cs="Times New Roman"/>
                <w:lang w:eastAsia="en-US"/>
              </w:rPr>
              <w:t>89</w:t>
            </w:r>
            <w:r w:rsidRPr="00BB6E53">
              <w:rPr>
                <w:rFonts w:ascii="Times New Roman" w:eastAsia="Times New Roman" w:hAnsi="Times New Roman" w:cs="Times New Roman"/>
                <w:lang w:eastAsia="en-US"/>
              </w:rPr>
              <w:t xml:space="preserve"> мм. Ориент. протяженность до земельного участка – </w:t>
            </w:r>
            <w:r>
              <w:rPr>
                <w:rFonts w:ascii="Times New Roman" w:eastAsia="Times New Roman" w:hAnsi="Times New Roman" w:cs="Times New Roman"/>
                <w:lang w:eastAsia="en-US"/>
              </w:rPr>
              <w:t>30</w:t>
            </w:r>
            <w:r w:rsidRPr="00BB6E53">
              <w:rPr>
                <w:rFonts w:ascii="Times New Roman" w:eastAsia="Times New Roman" w:hAnsi="Times New Roman" w:cs="Times New Roman"/>
                <w:lang w:eastAsia="en-US"/>
              </w:rPr>
              <w:t xml:space="preserve"> м. </w:t>
            </w:r>
            <w:r>
              <w:rPr>
                <w:rFonts w:ascii="Times New Roman" w:eastAsia="Times New Roman" w:hAnsi="Times New Roman" w:cs="Times New Roman"/>
                <w:lang w:eastAsia="en-US"/>
              </w:rPr>
              <w:t>Срок подключения объекта 135 дней со дня заключения договора о подключении. Размер платы за подключение с НДС – 87068,98 руб. Указанная информация применима в случае технологического присоединения газоиспользующего оборудования, максимальный часовой расход газа которого не превышает 5,0 м3/час, и сами мероприятия предполагают строительство только газопроводов-вводов (без необходимости прокладки газопровода бестраншейным методом и устройства пункта редуцирования газа).</w:t>
            </w:r>
          </w:p>
          <w:p w14:paraId="0B35B42A" w14:textId="1106FDC5" w:rsidR="006D4490" w:rsidRPr="00C77D32" w:rsidRDefault="008E1AA6" w:rsidP="000D4FD8">
            <w:pPr>
              <w:pStyle w:val="ad"/>
              <w:jc w:val="both"/>
              <w:rPr>
                <w:lang w:eastAsia="en-US"/>
              </w:rPr>
            </w:pPr>
            <w:r w:rsidRPr="008E1AA6">
              <w:rPr>
                <w:rFonts w:ascii="Times New Roman" w:eastAsia="Times New Roman" w:hAnsi="Times New Roman" w:cs="Times New Roman"/>
                <w:lang w:eastAsia="en-US"/>
              </w:rPr>
              <w:t>Расстояние до центрального водовода составляет</w:t>
            </w:r>
            <w:r>
              <w:rPr>
                <w:rFonts w:ascii="Times New Roman" w:eastAsia="Times New Roman" w:hAnsi="Times New Roman" w:cs="Times New Roman"/>
                <w:lang w:eastAsia="en-US"/>
              </w:rPr>
              <w:t xml:space="preserve"> около</w:t>
            </w:r>
            <w:r w:rsidRPr="008E1AA6">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200</w:t>
            </w:r>
            <w:r w:rsidRPr="008E1AA6">
              <w:rPr>
                <w:rFonts w:ascii="Times New Roman" w:eastAsia="Times New Roman" w:hAnsi="Times New Roman" w:cs="Times New Roman"/>
                <w:lang w:eastAsia="en-US"/>
              </w:rPr>
              <w:t xml:space="preserve"> м. Срок подключения объекта: 18 месяцев с даты заключения договора о подключении. Срок действия технических условий – 3 года с даты их выдачи. В случае если в течение 12 календарных месяцев со дня выдачи технических условий заявителем не будет подано заявление о подключении, срок действия технических условий прекращается. Плата за подключение согласно тарифам.</w:t>
            </w:r>
          </w:p>
        </w:tc>
      </w:tr>
      <w:tr w:rsidR="00A94EF6" w:rsidRPr="00813938" w14:paraId="4B3A2A58" w14:textId="77777777" w:rsidTr="00C16760">
        <w:trPr>
          <w:trHeight w:val="1048"/>
          <w:jc w:val="center"/>
        </w:trPr>
        <w:tc>
          <w:tcPr>
            <w:tcW w:w="620" w:type="dxa"/>
            <w:tcBorders>
              <w:left w:val="single" w:sz="4" w:space="0" w:color="auto"/>
              <w:bottom w:val="single" w:sz="4" w:space="0" w:color="auto"/>
              <w:right w:val="single" w:sz="4" w:space="0" w:color="auto"/>
            </w:tcBorders>
            <w:vAlign w:val="center"/>
          </w:tcPr>
          <w:p w14:paraId="49CACF24" w14:textId="1763E38A" w:rsidR="00A94EF6" w:rsidRPr="006659A1" w:rsidRDefault="00A94EF6" w:rsidP="00A94EF6">
            <w:pPr>
              <w:tabs>
                <w:tab w:val="left" w:pos="-107"/>
              </w:tabs>
              <w:spacing w:after="0" w:line="216" w:lineRule="auto"/>
              <w:ind w:left="-108"/>
              <w:jc w:val="center"/>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2</w:t>
            </w:r>
          </w:p>
        </w:tc>
        <w:tc>
          <w:tcPr>
            <w:tcW w:w="566" w:type="dxa"/>
            <w:tcBorders>
              <w:left w:val="single" w:sz="4" w:space="0" w:color="auto"/>
              <w:bottom w:val="single" w:sz="4" w:space="0" w:color="auto"/>
              <w:right w:val="single" w:sz="4" w:space="0" w:color="auto"/>
            </w:tcBorders>
            <w:vAlign w:val="center"/>
          </w:tcPr>
          <w:p w14:paraId="0479681B" w14:textId="6501DB15" w:rsidR="00A94EF6" w:rsidRDefault="00A94EF6" w:rsidP="00A94EF6">
            <w:pPr>
              <w:tabs>
                <w:tab w:val="left" w:pos="-107"/>
              </w:tabs>
              <w:spacing w:after="0" w:line="21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p>
        </w:tc>
        <w:tc>
          <w:tcPr>
            <w:tcW w:w="3688" w:type="dxa"/>
            <w:tcBorders>
              <w:top w:val="single" w:sz="4" w:space="0" w:color="auto"/>
              <w:left w:val="single" w:sz="4" w:space="0" w:color="auto"/>
              <w:bottom w:val="single" w:sz="4" w:space="0" w:color="auto"/>
              <w:right w:val="single" w:sz="4" w:space="0" w:color="auto"/>
            </w:tcBorders>
          </w:tcPr>
          <w:p w14:paraId="409B86FC" w14:textId="77C6BCD7" w:rsidR="00A94EF6" w:rsidRPr="00A94EF6" w:rsidRDefault="00A94EF6" w:rsidP="00A94EF6">
            <w:pPr>
              <w:pStyle w:val="a8"/>
              <w:tabs>
                <w:tab w:val="left" w:pos="-107"/>
              </w:tabs>
              <w:spacing w:line="216" w:lineRule="auto"/>
              <w:ind w:firstLine="0"/>
              <w:jc w:val="left"/>
              <w:rPr>
                <w:sz w:val="22"/>
                <w:szCs w:val="22"/>
              </w:rPr>
            </w:pPr>
            <w:r w:rsidRPr="00A94EF6">
              <w:rPr>
                <w:color w:val="000000"/>
                <w:sz w:val="22"/>
                <w:szCs w:val="22"/>
                <w:lang w:eastAsia="en-US"/>
              </w:rPr>
              <w:t>Земельный участок, относящийся к землям населенных пунктов, кадастровый номер 16:45:070121:1236, вид разрешенного использования – производственная деятельность</w:t>
            </w:r>
          </w:p>
        </w:tc>
        <w:tc>
          <w:tcPr>
            <w:tcW w:w="1134" w:type="dxa"/>
            <w:tcBorders>
              <w:top w:val="single" w:sz="4" w:space="0" w:color="auto"/>
              <w:left w:val="single" w:sz="4" w:space="0" w:color="auto"/>
              <w:bottom w:val="single" w:sz="4" w:space="0" w:color="auto"/>
              <w:right w:val="single" w:sz="4" w:space="0" w:color="auto"/>
            </w:tcBorders>
            <w:vAlign w:val="center"/>
          </w:tcPr>
          <w:p w14:paraId="29964DB6" w14:textId="37B74784" w:rsidR="00A94EF6" w:rsidRPr="00A94EF6" w:rsidRDefault="00A94EF6" w:rsidP="00A94EF6">
            <w:pPr>
              <w:pStyle w:val="a8"/>
              <w:tabs>
                <w:tab w:val="left" w:pos="-107"/>
              </w:tabs>
              <w:spacing w:line="216" w:lineRule="auto"/>
              <w:ind w:left="-251" w:right="-127" w:firstLine="0"/>
              <w:jc w:val="center"/>
              <w:rPr>
                <w:sz w:val="22"/>
                <w:szCs w:val="22"/>
              </w:rPr>
            </w:pPr>
            <w:r w:rsidRPr="00A94EF6">
              <w:rPr>
                <w:bCs/>
                <w:color w:val="000000"/>
                <w:sz w:val="22"/>
                <w:szCs w:val="22"/>
                <w:lang w:eastAsia="en-US"/>
              </w:rPr>
              <w:t>15 460</w:t>
            </w:r>
          </w:p>
        </w:tc>
        <w:tc>
          <w:tcPr>
            <w:tcW w:w="2126" w:type="dxa"/>
            <w:tcBorders>
              <w:top w:val="single" w:sz="4" w:space="0" w:color="auto"/>
              <w:left w:val="single" w:sz="4" w:space="0" w:color="auto"/>
              <w:bottom w:val="single" w:sz="4" w:space="0" w:color="auto"/>
              <w:right w:val="single" w:sz="4" w:space="0" w:color="auto"/>
            </w:tcBorders>
            <w:vAlign w:val="center"/>
          </w:tcPr>
          <w:p w14:paraId="063002A2" w14:textId="2F599F4D" w:rsidR="00A94EF6" w:rsidRPr="00A94EF6" w:rsidRDefault="00A94EF6" w:rsidP="00A94EF6">
            <w:pPr>
              <w:pStyle w:val="a8"/>
              <w:tabs>
                <w:tab w:val="left" w:pos="-107"/>
              </w:tabs>
              <w:spacing w:line="216" w:lineRule="auto"/>
              <w:ind w:firstLine="0"/>
              <w:jc w:val="center"/>
              <w:rPr>
                <w:sz w:val="22"/>
                <w:szCs w:val="22"/>
              </w:rPr>
            </w:pPr>
            <w:r w:rsidRPr="00A94EF6">
              <w:rPr>
                <w:color w:val="000000"/>
                <w:sz w:val="22"/>
                <w:szCs w:val="22"/>
                <w:lang w:eastAsia="en-US"/>
              </w:rPr>
              <w:t xml:space="preserve">городское поселение город </w:t>
            </w:r>
            <w:proofErr w:type="gramStart"/>
            <w:r w:rsidRPr="00A94EF6">
              <w:rPr>
                <w:color w:val="000000"/>
                <w:sz w:val="22"/>
                <w:szCs w:val="22"/>
                <w:lang w:eastAsia="en-US"/>
              </w:rPr>
              <w:t xml:space="preserve">Альметьевск,   </w:t>
            </w:r>
            <w:proofErr w:type="gramEnd"/>
            <w:r w:rsidRPr="00A94EF6">
              <w:rPr>
                <w:color w:val="000000"/>
                <w:sz w:val="22"/>
                <w:szCs w:val="22"/>
                <w:lang w:eastAsia="en-US"/>
              </w:rPr>
              <w:t xml:space="preserve">                               г. Альметьевск, квартал 070121,</w:t>
            </w:r>
            <w:r>
              <w:rPr>
                <w:color w:val="000000"/>
                <w:sz w:val="22"/>
                <w:szCs w:val="22"/>
                <w:lang w:eastAsia="en-US"/>
              </w:rPr>
              <w:t xml:space="preserve">              </w:t>
            </w:r>
            <w:r w:rsidRPr="00A94EF6">
              <w:rPr>
                <w:color w:val="000000"/>
                <w:sz w:val="22"/>
                <w:szCs w:val="22"/>
                <w:lang w:eastAsia="en-US"/>
              </w:rPr>
              <w:t xml:space="preserve"> з/у 4</w:t>
            </w:r>
          </w:p>
        </w:tc>
        <w:tc>
          <w:tcPr>
            <w:tcW w:w="1134" w:type="dxa"/>
            <w:tcBorders>
              <w:top w:val="single" w:sz="4" w:space="0" w:color="auto"/>
              <w:left w:val="single" w:sz="4" w:space="0" w:color="auto"/>
              <w:bottom w:val="single" w:sz="4" w:space="0" w:color="auto"/>
              <w:right w:val="single" w:sz="4" w:space="0" w:color="auto"/>
            </w:tcBorders>
            <w:vAlign w:val="center"/>
          </w:tcPr>
          <w:p w14:paraId="7AE1A736" w14:textId="6ABAEDD4" w:rsidR="00A94EF6" w:rsidRPr="00A94EF6" w:rsidRDefault="00A94EF6" w:rsidP="00A94EF6">
            <w:pPr>
              <w:pStyle w:val="a8"/>
              <w:tabs>
                <w:tab w:val="left" w:pos="-107"/>
              </w:tabs>
              <w:spacing w:line="216" w:lineRule="auto"/>
              <w:ind w:firstLine="0"/>
              <w:jc w:val="center"/>
              <w:rPr>
                <w:sz w:val="22"/>
                <w:szCs w:val="22"/>
              </w:rPr>
            </w:pPr>
            <w:r w:rsidRPr="00A94EF6">
              <w:rPr>
                <w:sz w:val="22"/>
                <w:szCs w:val="22"/>
                <w:lang w:eastAsia="en-US"/>
              </w:rPr>
              <w:t>7 лет                  4 мес.</w:t>
            </w:r>
          </w:p>
        </w:tc>
        <w:tc>
          <w:tcPr>
            <w:tcW w:w="1417" w:type="dxa"/>
            <w:tcBorders>
              <w:top w:val="single" w:sz="4" w:space="0" w:color="auto"/>
              <w:left w:val="single" w:sz="4" w:space="0" w:color="auto"/>
              <w:bottom w:val="single" w:sz="4" w:space="0" w:color="auto"/>
              <w:right w:val="single" w:sz="4" w:space="0" w:color="auto"/>
            </w:tcBorders>
            <w:vAlign w:val="center"/>
          </w:tcPr>
          <w:p w14:paraId="3DD8C2D2" w14:textId="40177EBB" w:rsidR="00A94EF6" w:rsidRPr="00A94EF6" w:rsidRDefault="00A94EF6" w:rsidP="00A94EF6">
            <w:pPr>
              <w:pStyle w:val="a8"/>
              <w:tabs>
                <w:tab w:val="left" w:pos="-107"/>
              </w:tabs>
              <w:spacing w:line="216" w:lineRule="auto"/>
              <w:ind w:firstLine="0"/>
              <w:jc w:val="center"/>
              <w:rPr>
                <w:sz w:val="22"/>
                <w:szCs w:val="22"/>
              </w:rPr>
            </w:pPr>
            <w:r w:rsidRPr="00A94EF6">
              <w:rPr>
                <w:color w:val="000000"/>
                <w:sz w:val="22"/>
                <w:szCs w:val="22"/>
                <w:lang w:eastAsia="en-US"/>
              </w:rPr>
              <w:t>4 879 400</w:t>
            </w:r>
          </w:p>
        </w:tc>
        <w:tc>
          <w:tcPr>
            <w:tcW w:w="1276" w:type="dxa"/>
            <w:tcBorders>
              <w:top w:val="single" w:sz="4" w:space="0" w:color="auto"/>
              <w:left w:val="single" w:sz="4" w:space="0" w:color="auto"/>
              <w:bottom w:val="single" w:sz="4" w:space="0" w:color="auto"/>
              <w:right w:val="single" w:sz="4" w:space="0" w:color="auto"/>
            </w:tcBorders>
            <w:vAlign w:val="center"/>
          </w:tcPr>
          <w:p w14:paraId="3FB6C409" w14:textId="37FCBE70" w:rsidR="00A94EF6" w:rsidRPr="00A94EF6" w:rsidRDefault="00A94EF6" w:rsidP="00A94EF6">
            <w:pPr>
              <w:pStyle w:val="a8"/>
              <w:tabs>
                <w:tab w:val="left" w:pos="-107"/>
                <w:tab w:val="left" w:pos="208"/>
              </w:tabs>
              <w:spacing w:line="216" w:lineRule="auto"/>
              <w:ind w:right="85" w:firstLine="0"/>
              <w:jc w:val="center"/>
              <w:rPr>
                <w:sz w:val="22"/>
                <w:szCs w:val="22"/>
              </w:rPr>
            </w:pPr>
            <w:r w:rsidRPr="00A94EF6">
              <w:rPr>
                <w:color w:val="000000"/>
                <w:sz w:val="22"/>
                <w:szCs w:val="22"/>
                <w:lang w:eastAsia="en-US"/>
              </w:rPr>
              <w:t>146 382</w:t>
            </w:r>
          </w:p>
        </w:tc>
        <w:tc>
          <w:tcPr>
            <w:tcW w:w="1276" w:type="dxa"/>
            <w:tcBorders>
              <w:top w:val="single" w:sz="4" w:space="0" w:color="auto"/>
              <w:left w:val="single" w:sz="4" w:space="0" w:color="auto"/>
              <w:bottom w:val="single" w:sz="4" w:space="0" w:color="auto"/>
              <w:right w:val="single" w:sz="4" w:space="0" w:color="auto"/>
            </w:tcBorders>
            <w:vAlign w:val="center"/>
          </w:tcPr>
          <w:p w14:paraId="618B6DA0" w14:textId="282151D1" w:rsidR="00A94EF6" w:rsidRPr="00A94EF6" w:rsidRDefault="00A94EF6" w:rsidP="00A94EF6">
            <w:pPr>
              <w:pStyle w:val="a8"/>
              <w:tabs>
                <w:tab w:val="left" w:pos="208"/>
              </w:tabs>
              <w:spacing w:line="216" w:lineRule="auto"/>
              <w:ind w:right="85" w:firstLine="66"/>
              <w:jc w:val="center"/>
              <w:rPr>
                <w:sz w:val="22"/>
                <w:szCs w:val="22"/>
              </w:rPr>
            </w:pPr>
            <w:r w:rsidRPr="00A94EF6">
              <w:rPr>
                <w:color w:val="000000"/>
                <w:sz w:val="22"/>
                <w:szCs w:val="22"/>
                <w:lang w:eastAsia="en-US"/>
              </w:rPr>
              <w:t>1 951 760</w:t>
            </w:r>
          </w:p>
        </w:tc>
        <w:tc>
          <w:tcPr>
            <w:tcW w:w="1156" w:type="dxa"/>
            <w:tcBorders>
              <w:top w:val="single" w:sz="4" w:space="0" w:color="auto"/>
              <w:left w:val="single" w:sz="4" w:space="0" w:color="auto"/>
              <w:bottom w:val="single" w:sz="4" w:space="0" w:color="auto"/>
              <w:right w:val="single" w:sz="4" w:space="0" w:color="auto"/>
            </w:tcBorders>
            <w:vAlign w:val="center"/>
          </w:tcPr>
          <w:p w14:paraId="3CF98398" w14:textId="073C109D" w:rsidR="00A94EF6" w:rsidRPr="00C77D32" w:rsidRDefault="00A94EF6" w:rsidP="00A94EF6">
            <w:pPr>
              <w:pStyle w:val="a8"/>
              <w:tabs>
                <w:tab w:val="left" w:pos="-107"/>
                <w:tab w:val="left" w:pos="-18"/>
                <w:tab w:val="left" w:pos="1116"/>
              </w:tabs>
              <w:spacing w:line="216" w:lineRule="auto"/>
              <w:ind w:left="-18" w:right="1" w:firstLine="0"/>
              <w:jc w:val="center"/>
              <w:rPr>
                <w:sz w:val="22"/>
                <w:szCs w:val="22"/>
                <w:lang w:eastAsia="en-US"/>
              </w:rPr>
            </w:pPr>
            <w:r>
              <w:rPr>
                <w:sz w:val="22"/>
                <w:szCs w:val="22"/>
                <w:lang w:eastAsia="en-US"/>
              </w:rPr>
              <w:t>6</w:t>
            </w:r>
            <w:r w:rsidRPr="00C77D32">
              <w:rPr>
                <w:sz w:val="22"/>
                <w:szCs w:val="22"/>
                <w:lang w:eastAsia="en-US"/>
              </w:rPr>
              <w:t xml:space="preserve"> 000</w:t>
            </w:r>
          </w:p>
        </w:tc>
      </w:tr>
      <w:tr w:rsidR="006D4490" w:rsidRPr="00813938" w14:paraId="2DD3811B" w14:textId="77777777" w:rsidTr="00B71C94">
        <w:trPr>
          <w:trHeight w:val="1048"/>
          <w:jc w:val="center"/>
        </w:trPr>
        <w:tc>
          <w:tcPr>
            <w:tcW w:w="14393" w:type="dxa"/>
            <w:gridSpan w:val="10"/>
            <w:tcBorders>
              <w:left w:val="single" w:sz="4" w:space="0" w:color="auto"/>
              <w:bottom w:val="single" w:sz="4" w:space="0" w:color="auto"/>
              <w:right w:val="single" w:sz="4" w:space="0" w:color="auto"/>
            </w:tcBorders>
            <w:vAlign w:val="center"/>
          </w:tcPr>
          <w:p w14:paraId="5DF44449" w14:textId="5CB6C8A8" w:rsidR="005B418F" w:rsidRPr="005B418F" w:rsidRDefault="005B418F"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sidRPr="005B418F">
              <w:rPr>
                <w:rFonts w:ascii="Times New Roman" w:eastAsia="Times New Roman" w:hAnsi="Times New Roman" w:cs="Times New Roman"/>
                <w:lang w:eastAsia="en-US"/>
              </w:rPr>
              <w:t>Согласно Правила землепользования и застройки муниципального образования «город Альметьевск» Альметьевского</w:t>
            </w:r>
            <w:r>
              <w:rPr>
                <w:rFonts w:ascii="Times New Roman" w:eastAsia="Times New Roman" w:hAnsi="Times New Roman" w:cs="Times New Roman"/>
                <w:lang w:eastAsia="en-US"/>
              </w:rPr>
              <w:t xml:space="preserve"> </w:t>
            </w:r>
            <w:r w:rsidRPr="005B418F">
              <w:rPr>
                <w:rFonts w:ascii="Times New Roman" w:eastAsia="Times New Roman" w:hAnsi="Times New Roman" w:cs="Times New Roman"/>
                <w:lang w:eastAsia="en-US"/>
              </w:rPr>
              <w:t>муниципального района Республики Татарстан</w:t>
            </w:r>
            <w:r>
              <w:rPr>
                <w:rFonts w:ascii="Times New Roman" w:eastAsia="Times New Roman" w:hAnsi="Times New Roman" w:cs="Times New Roman"/>
                <w:lang w:eastAsia="en-US"/>
              </w:rPr>
              <w:t xml:space="preserve"> </w:t>
            </w:r>
            <w:r w:rsidRPr="005B418F">
              <w:rPr>
                <w:rFonts w:ascii="Times New Roman" w:eastAsia="Times New Roman" w:hAnsi="Times New Roman" w:cs="Times New Roman"/>
                <w:lang w:eastAsia="en-US"/>
              </w:rPr>
              <w:t xml:space="preserve">от </w:t>
            </w:r>
            <w:r>
              <w:rPr>
                <w:rFonts w:ascii="Times New Roman" w:eastAsia="Times New Roman" w:hAnsi="Times New Roman" w:cs="Times New Roman"/>
                <w:lang w:eastAsia="en-US"/>
              </w:rPr>
              <w:t>21</w:t>
            </w:r>
            <w:r w:rsidRPr="005B418F">
              <w:rPr>
                <w:rFonts w:ascii="Times New Roman" w:eastAsia="Times New Roman" w:hAnsi="Times New Roman" w:cs="Times New Roman"/>
                <w:lang w:eastAsia="en-US"/>
              </w:rPr>
              <w:t>.</w:t>
            </w:r>
            <w:r>
              <w:rPr>
                <w:rFonts w:ascii="Times New Roman" w:eastAsia="Times New Roman" w:hAnsi="Times New Roman" w:cs="Times New Roman"/>
                <w:lang w:eastAsia="en-US"/>
              </w:rPr>
              <w:t>05</w:t>
            </w:r>
            <w:r w:rsidRPr="005B418F">
              <w:rPr>
                <w:rFonts w:ascii="Times New Roman" w:eastAsia="Times New Roman" w:hAnsi="Times New Roman" w:cs="Times New Roman"/>
                <w:lang w:eastAsia="en-US"/>
              </w:rPr>
              <w:t>.20</w:t>
            </w:r>
            <w:r>
              <w:rPr>
                <w:rFonts w:ascii="Times New Roman" w:eastAsia="Times New Roman" w:hAnsi="Times New Roman" w:cs="Times New Roman"/>
                <w:lang w:eastAsia="en-US"/>
              </w:rPr>
              <w:t>25</w:t>
            </w:r>
            <w:r w:rsidRPr="005B418F">
              <w:rPr>
                <w:rFonts w:ascii="Times New Roman" w:eastAsia="Times New Roman" w:hAnsi="Times New Roman" w:cs="Times New Roman"/>
                <w:lang w:eastAsia="en-US"/>
              </w:rPr>
              <w:t xml:space="preserve"> г. № </w:t>
            </w:r>
            <w:r>
              <w:rPr>
                <w:rFonts w:ascii="Times New Roman" w:eastAsia="Times New Roman" w:hAnsi="Times New Roman" w:cs="Times New Roman"/>
                <w:lang w:eastAsia="en-US"/>
              </w:rPr>
              <w:t>175</w:t>
            </w:r>
            <w:r w:rsidRPr="005B418F">
              <w:rPr>
                <w:rFonts w:ascii="Times New Roman" w:eastAsia="Times New Roman" w:hAnsi="Times New Roman" w:cs="Times New Roman"/>
                <w:lang w:eastAsia="en-US"/>
              </w:rPr>
              <w:t>, земельный участок расположен в территориальной зоне производственных предприятий</w:t>
            </w:r>
            <w:r>
              <w:rPr>
                <w:rFonts w:ascii="Times New Roman" w:eastAsia="Times New Roman" w:hAnsi="Times New Roman" w:cs="Times New Roman"/>
                <w:lang w:eastAsia="en-US"/>
              </w:rPr>
              <w:t xml:space="preserve"> </w:t>
            </w:r>
            <w:r w:rsidRPr="005B418F">
              <w:rPr>
                <w:rFonts w:ascii="Times New Roman" w:eastAsia="Times New Roman" w:hAnsi="Times New Roman" w:cs="Times New Roman"/>
                <w:lang w:eastAsia="en-US"/>
              </w:rPr>
              <w:t>широкого профиля со значительным воздействием на окружающую среду (П</w:t>
            </w:r>
            <w:r>
              <w:rPr>
                <w:rFonts w:ascii="Times New Roman" w:eastAsia="Times New Roman" w:hAnsi="Times New Roman" w:cs="Times New Roman"/>
                <w:lang w:eastAsia="en-US"/>
              </w:rPr>
              <w:t>1</w:t>
            </w:r>
            <w:r w:rsidRPr="005B418F">
              <w:rPr>
                <w:rFonts w:ascii="Times New Roman" w:eastAsia="Times New Roman" w:hAnsi="Times New Roman" w:cs="Times New Roman"/>
                <w:lang w:eastAsia="en-US"/>
              </w:rPr>
              <w:t>). Установлен градостроительный регламент.</w:t>
            </w:r>
          </w:p>
          <w:p w14:paraId="7EEC81E0" w14:textId="77777777" w:rsidR="005B418F" w:rsidRPr="005B418F" w:rsidRDefault="005B418F"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sidRPr="005B418F">
              <w:rPr>
                <w:rFonts w:ascii="Times New Roman" w:eastAsia="Times New Roman" w:hAnsi="Times New Roman" w:cs="Times New Roman"/>
                <w:lang w:eastAsia="en-US"/>
              </w:rPr>
              <w:t>Виды разрешенного использования земельного участка:</w:t>
            </w:r>
          </w:p>
          <w:p w14:paraId="523F7B04" w14:textId="489A351F" w:rsidR="005B418F" w:rsidRPr="005B418F" w:rsidRDefault="005B418F"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sidRPr="005B418F">
              <w:rPr>
                <w:rFonts w:ascii="Times New Roman" w:eastAsia="Times New Roman" w:hAnsi="Times New Roman" w:cs="Times New Roman"/>
                <w:lang w:eastAsia="en-US"/>
              </w:rPr>
              <w:t xml:space="preserve">основные виды разрешенного использования: </w:t>
            </w:r>
            <w:r>
              <w:rPr>
                <w:rFonts w:ascii="Times New Roman" w:eastAsia="Times New Roman" w:hAnsi="Times New Roman" w:cs="Times New Roman"/>
                <w:lang w:eastAsia="en-US"/>
              </w:rPr>
              <w:t>н</w:t>
            </w:r>
            <w:r w:rsidRPr="005B418F">
              <w:rPr>
                <w:rFonts w:ascii="Times New Roman" w:eastAsia="Times New Roman" w:hAnsi="Times New Roman" w:cs="Times New Roman"/>
                <w:lang w:eastAsia="en-US"/>
              </w:rPr>
              <w:t>аучное обеспечение сельского хозяйства</w:t>
            </w:r>
            <w:r>
              <w:rPr>
                <w:rFonts w:ascii="Times New Roman" w:eastAsia="Times New Roman" w:hAnsi="Times New Roman" w:cs="Times New Roman"/>
                <w:lang w:eastAsia="en-US"/>
              </w:rPr>
              <w:t>; п</w:t>
            </w:r>
            <w:r w:rsidRPr="005B418F">
              <w:rPr>
                <w:rFonts w:ascii="Times New Roman" w:eastAsia="Times New Roman" w:hAnsi="Times New Roman" w:cs="Times New Roman"/>
                <w:lang w:eastAsia="en-US"/>
              </w:rPr>
              <w:t>итомники</w:t>
            </w:r>
            <w:r>
              <w:rPr>
                <w:rFonts w:ascii="Times New Roman" w:eastAsia="Times New Roman" w:hAnsi="Times New Roman" w:cs="Times New Roman"/>
                <w:lang w:eastAsia="en-US"/>
              </w:rPr>
              <w:t>; о</w:t>
            </w:r>
            <w:r w:rsidRPr="005B418F">
              <w:rPr>
                <w:rFonts w:ascii="Times New Roman" w:eastAsia="Times New Roman" w:hAnsi="Times New Roman" w:cs="Times New Roman"/>
                <w:lang w:eastAsia="en-US"/>
              </w:rPr>
              <w:t>беспечение сельскохозяйственного производства</w:t>
            </w:r>
            <w:r>
              <w:rPr>
                <w:rFonts w:ascii="Times New Roman" w:eastAsia="Times New Roman" w:hAnsi="Times New Roman" w:cs="Times New Roman"/>
                <w:lang w:eastAsia="en-US"/>
              </w:rPr>
              <w:t>; х</w:t>
            </w:r>
            <w:r w:rsidRPr="005B418F">
              <w:rPr>
                <w:rFonts w:ascii="Times New Roman" w:eastAsia="Times New Roman" w:hAnsi="Times New Roman" w:cs="Times New Roman"/>
                <w:lang w:eastAsia="en-US"/>
              </w:rPr>
              <w:t>ранение автотранспорта</w:t>
            </w:r>
            <w:r>
              <w:rPr>
                <w:rFonts w:ascii="Times New Roman" w:eastAsia="Times New Roman" w:hAnsi="Times New Roman" w:cs="Times New Roman"/>
                <w:lang w:eastAsia="en-US"/>
              </w:rPr>
              <w:t>; п</w:t>
            </w:r>
            <w:r w:rsidRPr="005B418F">
              <w:rPr>
                <w:rFonts w:ascii="Times New Roman" w:eastAsia="Times New Roman" w:hAnsi="Times New Roman" w:cs="Times New Roman"/>
                <w:lang w:eastAsia="en-US"/>
              </w:rPr>
              <w:t>редоставление коммунальных услуг</w:t>
            </w:r>
            <w:r>
              <w:rPr>
                <w:rFonts w:ascii="Times New Roman" w:eastAsia="Times New Roman" w:hAnsi="Times New Roman" w:cs="Times New Roman"/>
                <w:lang w:eastAsia="en-US"/>
              </w:rPr>
              <w:t>; а</w:t>
            </w:r>
            <w:r w:rsidRPr="005B418F">
              <w:rPr>
                <w:rFonts w:ascii="Times New Roman" w:eastAsia="Times New Roman" w:hAnsi="Times New Roman" w:cs="Times New Roman"/>
                <w:lang w:eastAsia="en-US"/>
              </w:rPr>
              <w:t>дминистративные здания организаций, обеспечивающих предоставление коммунальных услуг</w:t>
            </w:r>
            <w:r>
              <w:rPr>
                <w:rFonts w:ascii="Times New Roman" w:eastAsia="Times New Roman" w:hAnsi="Times New Roman" w:cs="Times New Roman"/>
                <w:lang w:eastAsia="en-US"/>
              </w:rPr>
              <w:t>; о</w:t>
            </w:r>
            <w:r w:rsidRPr="005B418F">
              <w:rPr>
                <w:rFonts w:ascii="Times New Roman" w:eastAsia="Times New Roman" w:hAnsi="Times New Roman" w:cs="Times New Roman"/>
                <w:lang w:eastAsia="en-US"/>
              </w:rPr>
              <w:t>казание услуг связи</w:t>
            </w:r>
            <w:r>
              <w:rPr>
                <w:rFonts w:ascii="Times New Roman" w:eastAsia="Times New Roman" w:hAnsi="Times New Roman" w:cs="Times New Roman"/>
                <w:lang w:eastAsia="en-US"/>
              </w:rPr>
              <w:t>; б</w:t>
            </w:r>
            <w:r w:rsidRPr="005B418F">
              <w:rPr>
                <w:rFonts w:ascii="Times New Roman" w:eastAsia="Times New Roman" w:hAnsi="Times New Roman" w:cs="Times New Roman"/>
                <w:lang w:eastAsia="en-US"/>
              </w:rPr>
              <w:t>ытовое обслуживание</w:t>
            </w:r>
            <w:r>
              <w:rPr>
                <w:rFonts w:ascii="Times New Roman" w:eastAsia="Times New Roman" w:hAnsi="Times New Roman" w:cs="Times New Roman"/>
                <w:lang w:eastAsia="en-US"/>
              </w:rPr>
              <w:t>; с</w:t>
            </w:r>
            <w:r w:rsidRPr="005B418F">
              <w:rPr>
                <w:rFonts w:ascii="Times New Roman" w:eastAsia="Times New Roman" w:hAnsi="Times New Roman" w:cs="Times New Roman"/>
                <w:lang w:eastAsia="en-US"/>
              </w:rPr>
              <w:t>тационарное медицинское обслуживание</w:t>
            </w:r>
            <w:r>
              <w:rPr>
                <w:rFonts w:ascii="Times New Roman" w:eastAsia="Times New Roman" w:hAnsi="Times New Roman" w:cs="Times New Roman"/>
                <w:lang w:eastAsia="en-US"/>
              </w:rPr>
              <w:t>; о</w:t>
            </w:r>
            <w:r w:rsidRPr="005B418F">
              <w:rPr>
                <w:rFonts w:ascii="Times New Roman" w:eastAsia="Times New Roman" w:hAnsi="Times New Roman" w:cs="Times New Roman"/>
                <w:lang w:eastAsia="en-US"/>
              </w:rPr>
              <w:t>беспечение деятельности в области гидрометеорологии и смежных с ней областях</w:t>
            </w:r>
            <w:r>
              <w:rPr>
                <w:rFonts w:ascii="Times New Roman" w:eastAsia="Times New Roman" w:hAnsi="Times New Roman" w:cs="Times New Roman"/>
                <w:lang w:eastAsia="en-US"/>
              </w:rPr>
              <w:t>; п</w:t>
            </w:r>
            <w:r w:rsidRPr="005B418F">
              <w:rPr>
                <w:rFonts w:ascii="Times New Roman" w:eastAsia="Times New Roman" w:hAnsi="Times New Roman" w:cs="Times New Roman"/>
                <w:lang w:eastAsia="en-US"/>
              </w:rPr>
              <w:t>роведение научных исследований</w:t>
            </w:r>
            <w:r>
              <w:rPr>
                <w:rFonts w:ascii="Times New Roman" w:eastAsia="Times New Roman" w:hAnsi="Times New Roman" w:cs="Times New Roman"/>
                <w:lang w:eastAsia="en-US"/>
              </w:rPr>
              <w:t>; п</w:t>
            </w:r>
            <w:r w:rsidRPr="005B418F">
              <w:rPr>
                <w:rFonts w:ascii="Times New Roman" w:eastAsia="Times New Roman" w:hAnsi="Times New Roman" w:cs="Times New Roman"/>
                <w:lang w:eastAsia="en-US"/>
              </w:rPr>
              <w:t>роведение научных испытаний</w:t>
            </w:r>
            <w:r>
              <w:rPr>
                <w:rFonts w:ascii="Times New Roman" w:eastAsia="Times New Roman" w:hAnsi="Times New Roman" w:cs="Times New Roman"/>
                <w:lang w:eastAsia="en-US"/>
              </w:rPr>
              <w:t>; а</w:t>
            </w:r>
            <w:r w:rsidRPr="005B418F">
              <w:rPr>
                <w:rFonts w:ascii="Times New Roman" w:eastAsia="Times New Roman" w:hAnsi="Times New Roman" w:cs="Times New Roman"/>
                <w:lang w:eastAsia="en-US"/>
              </w:rPr>
              <w:t>мбулаторное ветеринарное обслуживание</w:t>
            </w:r>
            <w:r>
              <w:rPr>
                <w:rFonts w:ascii="Times New Roman" w:eastAsia="Times New Roman" w:hAnsi="Times New Roman" w:cs="Times New Roman"/>
                <w:lang w:eastAsia="en-US"/>
              </w:rPr>
              <w:t>; д</w:t>
            </w:r>
            <w:r w:rsidRPr="005B418F">
              <w:rPr>
                <w:rFonts w:ascii="Times New Roman" w:eastAsia="Times New Roman" w:hAnsi="Times New Roman" w:cs="Times New Roman"/>
                <w:lang w:eastAsia="en-US"/>
              </w:rPr>
              <w:t>еловое управление</w:t>
            </w:r>
            <w:r>
              <w:rPr>
                <w:rFonts w:ascii="Times New Roman" w:eastAsia="Times New Roman" w:hAnsi="Times New Roman" w:cs="Times New Roman"/>
                <w:lang w:eastAsia="en-US"/>
              </w:rPr>
              <w:t>; с</w:t>
            </w:r>
            <w:r w:rsidRPr="005B418F">
              <w:rPr>
                <w:rFonts w:ascii="Times New Roman" w:eastAsia="Times New Roman" w:hAnsi="Times New Roman" w:cs="Times New Roman"/>
                <w:lang w:eastAsia="en-US"/>
              </w:rPr>
              <w:t>лужебные гаражи</w:t>
            </w:r>
            <w:r>
              <w:rPr>
                <w:rFonts w:ascii="Times New Roman" w:eastAsia="Times New Roman" w:hAnsi="Times New Roman" w:cs="Times New Roman"/>
                <w:lang w:eastAsia="en-US"/>
              </w:rPr>
              <w:t>; з</w:t>
            </w:r>
            <w:r w:rsidRPr="005B418F">
              <w:rPr>
                <w:rFonts w:ascii="Times New Roman" w:eastAsia="Times New Roman" w:hAnsi="Times New Roman" w:cs="Times New Roman"/>
                <w:lang w:eastAsia="en-US"/>
              </w:rPr>
              <w:t>аправка транспортных средств</w:t>
            </w:r>
            <w:r>
              <w:rPr>
                <w:rFonts w:ascii="Times New Roman" w:eastAsia="Times New Roman" w:hAnsi="Times New Roman" w:cs="Times New Roman"/>
                <w:lang w:eastAsia="en-US"/>
              </w:rPr>
              <w:t>; а</w:t>
            </w:r>
            <w:r w:rsidRPr="005B418F">
              <w:rPr>
                <w:rFonts w:ascii="Times New Roman" w:eastAsia="Times New Roman" w:hAnsi="Times New Roman" w:cs="Times New Roman"/>
                <w:lang w:eastAsia="en-US"/>
              </w:rPr>
              <w:t>втомобильные мойки</w:t>
            </w:r>
            <w:r>
              <w:rPr>
                <w:rFonts w:ascii="Times New Roman" w:eastAsia="Times New Roman" w:hAnsi="Times New Roman" w:cs="Times New Roman"/>
                <w:lang w:eastAsia="en-US"/>
              </w:rPr>
              <w:t>; р</w:t>
            </w:r>
            <w:r w:rsidRPr="005B418F">
              <w:rPr>
                <w:rFonts w:ascii="Times New Roman" w:eastAsia="Times New Roman" w:hAnsi="Times New Roman" w:cs="Times New Roman"/>
                <w:lang w:eastAsia="en-US"/>
              </w:rPr>
              <w:t>емонт автомобилей</w:t>
            </w:r>
            <w:r>
              <w:rPr>
                <w:rFonts w:ascii="Times New Roman" w:eastAsia="Times New Roman" w:hAnsi="Times New Roman" w:cs="Times New Roman"/>
                <w:lang w:eastAsia="en-US"/>
              </w:rPr>
              <w:t>; с</w:t>
            </w:r>
            <w:r w:rsidRPr="005B418F">
              <w:rPr>
                <w:rFonts w:ascii="Times New Roman" w:eastAsia="Times New Roman" w:hAnsi="Times New Roman" w:cs="Times New Roman"/>
                <w:lang w:eastAsia="en-US"/>
              </w:rPr>
              <w:t>тоянка транспортных средств</w:t>
            </w:r>
            <w:r>
              <w:rPr>
                <w:rFonts w:ascii="Times New Roman" w:eastAsia="Times New Roman" w:hAnsi="Times New Roman" w:cs="Times New Roman"/>
                <w:lang w:eastAsia="en-US"/>
              </w:rPr>
              <w:t>; п</w:t>
            </w:r>
            <w:r w:rsidRPr="005B418F">
              <w:rPr>
                <w:rFonts w:ascii="Times New Roman" w:eastAsia="Times New Roman" w:hAnsi="Times New Roman" w:cs="Times New Roman"/>
                <w:lang w:eastAsia="en-US"/>
              </w:rPr>
              <w:t>роизводственная деятельность</w:t>
            </w:r>
            <w:r>
              <w:rPr>
                <w:rFonts w:ascii="Times New Roman" w:eastAsia="Times New Roman" w:hAnsi="Times New Roman" w:cs="Times New Roman"/>
                <w:lang w:eastAsia="en-US"/>
              </w:rPr>
              <w:t>; р</w:t>
            </w:r>
            <w:r w:rsidRPr="005B418F">
              <w:rPr>
                <w:rFonts w:ascii="Times New Roman" w:eastAsia="Times New Roman" w:hAnsi="Times New Roman" w:cs="Times New Roman"/>
                <w:lang w:eastAsia="en-US"/>
              </w:rPr>
              <w:t>азведка и добыча полезных ископаемых</w:t>
            </w:r>
            <w:r>
              <w:rPr>
                <w:rFonts w:ascii="Times New Roman" w:eastAsia="Times New Roman" w:hAnsi="Times New Roman" w:cs="Times New Roman"/>
                <w:lang w:eastAsia="en-US"/>
              </w:rPr>
              <w:t>; о</w:t>
            </w:r>
            <w:r w:rsidRPr="005B418F">
              <w:rPr>
                <w:rFonts w:ascii="Times New Roman" w:eastAsia="Times New Roman" w:hAnsi="Times New Roman" w:cs="Times New Roman"/>
                <w:lang w:eastAsia="en-US"/>
              </w:rPr>
              <w:t>существление геологического изучения недр</w:t>
            </w:r>
            <w:r>
              <w:rPr>
                <w:rFonts w:ascii="Times New Roman" w:eastAsia="Times New Roman" w:hAnsi="Times New Roman" w:cs="Times New Roman"/>
                <w:lang w:eastAsia="en-US"/>
              </w:rPr>
              <w:t>; т</w:t>
            </w:r>
            <w:r w:rsidRPr="005B418F">
              <w:rPr>
                <w:rFonts w:ascii="Times New Roman" w:eastAsia="Times New Roman" w:hAnsi="Times New Roman" w:cs="Times New Roman"/>
                <w:lang w:eastAsia="en-US"/>
              </w:rPr>
              <w:t>яжелая промышленность</w:t>
            </w:r>
            <w:r>
              <w:rPr>
                <w:rFonts w:ascii="Times New Roman" w:eastAsia="Times New Roman" w:hAnsi="Times New Roman" w:cs="Times New Roman"/>
                <w:lang w:eastAsia="en-US"/>
              </w:rPr>
              <w:t>; а</w:t>
            </w:r>
            <w:r w:rsidRPr="005B418F">
              <w:rPr>
                <w:rFonts w:ascii="Times New Roman" w:eastAsia="Times New Roman" w:hAnsi="Times New Roman" w:cs="Times New Roman"/>
                <w:lang w:eastAsia="en-US"/>
              </w:rPr>
              <w:t>втомобилестроительная промышленность</w:t>
            </w:r>
            <w:r>
              <w:rPr>
                <w:rFonts w:ascii="Times New Roman" w:eastAsia="Times New Roman" w:hAnsi="Times New Roman" w:cs="Times New Roman"/>
                <w:lang w:eastAsia="en-US"/>
              </w:rPr>
              <w:t>; л</w:t>
            </w:r>
            <w:r w:rsidRPr="005B418F">
              <w:rPr>
                <w:rFonts w:ascii="Times New Roman" w:eastAsia="Times New Roman" w:hAnsi="Times New Roman" w:cs="Times New Roman"/>
                <w:lang w:eastAsia="en-US"/>
              </w:rPr>
              <w:t>егкая промышленность</w:t>
            </w:r>
            <w:r>
              <w:rPr>
                <w:rFonts w:ascii="Times New Roman" w:eastAsia="Times New Roman" w:hAnsi="Times New Roman" w:cs="Times New Roman"/>
                <w:lang w:eastAsia="en-US"/>
              </w:rPr>
              <w:t>; ф</w:t>
            </w:r>
            <w:r w:rsidRPr="005B418F">
              <w:rPr>
                <w:rFonts w:ascii="Times New Roman" w:eastAsia="Times New Roman" w:hAnsi="Times New Roman" w:cs="Times New Roman"/>
                <w:lang w:eastAsia="en-US"/>
              </w:rPr>
              <w:t>армацевтическая промышленность</w:t>
            </w:r>
            <w:r>
              <w:rPr>
                <w:rFonts w:ascii="Times New Roman" w:eastAsia="Times New Roman" w:hAnsi="Times New Roman" w:cs="Times New Roman"/>
                <w:lang w:eastAsia="en-US"/>
              </w:rPr>
              <w:t xml:space="preserve">; </w:t>
            </w:r>
            <w:proofErr w:type="spellStart"/>
            <w:r>
              <w:rPr>
                <w:rFonts w:ascii="Times New Roman" w:eastAsia="Times New Roman" w:hAnsi="Times New Roman" w:cs="Times New Roman"/>
                <w:lang w:eastAsia="en-US"/>
              </w:rPr>
              <w:t>ф</w:t>
            </w:r>
            <w:r w:rsidRPr="005B418F">
              <w:rPr>
                <w:rFonts w:ascii="Times New Roman" w:eastAsia="Times New Roman" w:hAnsi="Times New Roman" w:cs="Times New Roman"/>
                <w:lang w:eastAsia="en-US"/>
              </w:rPr>
              <w:t>арфоро</w:t>
            </w:r>
            <w:proofErr w:type="spellEnd"/>
            <w:r w:rsidRPr="005B418F">
              <w:rPr>
                <w:rFonts w:ascii="Times New Roman" w:eastAsia="Times New Roman" w:hAnsi="Times New Roman" w:cs="Times New Roman"/>
                <w:lang w:eastAsia="en-US"/>
              </w:rPr>
              <w:t>-фаянсовая промышленность</w:t>
            </w:r>
            <w:r>
              <w:rPr>
                <w:rFonts w:ascii="Times New Roman" w:eastAsia="Times New Roman" w:hAnsi="Times New Roman" w:cs="Times New Roman"/>
                <w:lang w:eastAsia="en-US"/>
              </w:rPr>
              <w:t>; э</w:t>
            </w:r>
            <w:r w:rsidRPr="005B418F">
              <w:rPr>
                <w:rFonts w:ascii="Times New Roman" w:eastAsia="Times New Roman" w:hAnsi="Times New Roman" w:cs="Times New Roman"/>
                <w:lang w:eastAsia="en-US"/>
              </w:rPr>
              <w:t>лектронная промышленность</w:t>
            </w:r>
            <w:r>
              <w:rPr>
                <w:rFonts w:ascii="Times New Roman" w:eastAsia="Times New Roman" w:hAnsi="Times New Roman" w:cs="Times New Roman"/>
                <w:lang w:eastAsia="en-US"/>
              </w:rPr>
              <w:t>; ю</w:t>
            </w:r>
            <w:r w:rsidRPr="005B418F">
              <w:rPr>
                <w:rFonts w:ascii="Times New Roman" w:eastAsia="Times New Roman" w:hAnsi="Times New Roman" w:cs="Times New Roman"/>
                <w:lang w:eastAsia="en-US"/>
              </w:rPr>
              <w:t>велирная промышленность</w:t>
            </w:r>
            <w:r>
              <w:rPr>
                <w:rFonts w:ascii="Times New Roman" w:eastAsia="Times New Roman" w:hAnsi="Times New Roman" w:cs="Times New Roman"/>
                <w:lang w:eastAsia="en-US"/>
              </w:rPr>
              <w:t>; п</w:t>
            </w:r>
            <w:r w:rsidRPr="005B418F">
              <w:rPr>
                <w:rFonts w:ascii="Times New Roman" w:eastAsia="Times New Roman" w:hAnsi="Times New Roman" w:cs="Times New Roman"/>
                <w:lang w:eastAsia="en-US"/>
              </w:rPr>
              <w:t>ищевая промышленность</w:t>
            </w:r>
            <w:r>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lastRenderedPageBreak/>
              <w:t>н</w:t>
            </w:r>
            <w:r w:rsidRPr="005B418F">
              <w:rPr>
                <w:rFonts w:ascii="Times New Roman" w:eastAsia="Times New Roman" w:hAnsi="Times New Roman" w:cs="Times New Roman"/>
                <w:lang w:eastAsia="en-US"/>
              </w:rPr>
              <w:t>ефтехимическая промышленность</w:t>
            </w:r>
            <w:r>
              <w:rPr>
                <w:rFonts w:ascii="Times New Roman" w:eastAsia="Times New Roman" w:hAnsi="Times New Roman" w:cs="Times New Roman"/>
                <w:lang w:eastAsia="en-US"/>
              </w:rPr>
              <w:t>; с</w:t>
            </w:r>
            <w:r w:rsidRPr="005B418F">
              <w:rPr>
                <w:rFonts w:ascii="Times New Roman" w:eastAsia="Times New Roman" w:hAnsi="Times New Roman" w:cs="Times New Roman"/>
                <w:lang w:eastAsia="en-US"/>
              </w:rPr>
              <w:t>троительная промышленность</w:t>
            </w:r>
            <w:r>
              <w:rPr>
                <w:rFonts w:ascii="Times New Roman" w:eastAsia="Times New Roman" w:hAnsi="Times New Roman" w:cs="Times New Roman"/>
                <w:lang w:eastAsia="en-US"/>
              </w:rPr>
              <w:t>; э</w:t>
            </w:r>
            <w:r w:rsidRPr="005B418F">
              <w:rPr>
                <w:rFonts w:ascii="Times New Roman" w:eastAsia="Times New Roman" w:hAnsi="Times New Roman" w:cs="Times New Roman"/>
                <w:lang w:eastAsia="en-US"/>
              </w:rPr>
              <w:t>нергетика</w:t>
            </w:r>
            <w:r>
              <w:rPr>
                <w:rFonts w:ascii="Times New Roman" w:eastAsia="Times New Roman" w:hAnsi="Times New Roman" w:cs="Times New Roman"/>
                <w:lang w:eastAsia="en-US"/>
              </w:rPr>
              <w:t>; с</w:t>
            </w:r>
            <w:r w:rsidRPr="005B418F">
              <w:rPr>
                <w:rFonts w:ascii="Times New Roman" w:eastAsia="Times New Roman" w:hAnsi="Times New Roman" w:cs="Times New Roman"/>
                <w:lang w:eastAsia="en-US"/>
              </w:rPr>
              <w:t>вязь</w:t>
            </w:r>
            <w:r>
              <w:rPr>
                <w:rFonts w:ascii="Times New Roman" w:eastAsia="Times New Roman" w:hAnsi="Times New Roman" w:cs="Times New Roman"/>
                <w:lang w:eastAsia="en-US"/>
              </w:rPr>
              <w:t>; с</w:t>
            </w:r>
            <w:r w:rsidRPr="005B418F">
              <w:rPr>
                <w:rFonts w:ascii="Times New Roman" w:eastAsia="Times New Roman" w:hAnsi="Times New Roman" w:cs="Times New Roman"/>
                <w:lang w:eastAsia="en-US"/>
              </w:rPr>
              <w:t>клад</w:t>
            </w:r>
            <w:r>
              <w:rPr>
                <w:rFonts w:ascii="Times New Roman" w:eastAsia="Times New Roman" w:hAnsi="Times New Roman" w:cs="Times New Roman"/>
                <w:lang w:eastAsia="en-US"/>
              </w:rPr>
              <w:t>; с</w:t>
            </w:r>
            <w:r w:rsidRPr="005B418F">
              <w:rPr>
                <w:rFonts w:ascii="Times New Roman" w:eastAsia="Times New Roman" w:hAnsi="Times New Roman" w:cs="Times New Roman"/>
                <w:lang w:eastAsia="en-US"/>
              </w:rPr>
              <w:t>кладские площадки</w:t>
            </w:r>
            <w:r>
              <w:rPr>
                <w:rFonts w:ascii="Times New Roman" w:eastAsia="Times New Roman" w:hAnsi="Times New Roman" w:cs="Times New Roman"/>
                <w:lang w:eastAsia="en-US"/>
              </w:rPr>
              <w:t>; ц</w:t>
            </w:r>
            <w:r w:rsidRPr="005B418F">
              <w:rPr>
                <w:rFonts w:ascii="Times New Roman" w:eastAsia="Times New Roman" w:hAnsi="Times New Roman" w:cs="Times New Roman"/>
                <w:lang w:eastAsia="en-US"/>
              </w:rPr>
              <w:t>еллюлозно-бумажная промышленность</w:t>
            </w:r>
            <w:r>
              <w:rPr>
                <w:rFonts w:ascii="Times New Roman" w:eastAsia="Times New Roman" w:hAnsi="Times New Roman" w:cs="Times New Roman"/>
                <w:lang w:eastAsia="en-US"/>
              </w:rPr>
              <w:t>; н</w:t>
            </w:r>
            <w:r w:rsidRPr="005B418F">
              <w:rPr>
                <w:rFonts w:ascii="Times New Roman" w:eastAsia="Times New Roman" w:hAnsi="Times New Roman" w:cs="Times New Roman"/>
                <w:lang w:eastAsia="en-US"/>
              </w:rPr>
              <w:t>аучно-производственная деятельность</w:t>
            </w:r>
            <w:r>
              <w:rPr>
                <w:rFonts w:ascii="Times New Roman" w:eastAsia="Times New Roman" w:hAnsi="Times New Roman" w:cs="Times New Roman"/>
                <w:lang w:eastAsia="en-US"/>
              </w:rPr>
              <w:t>; ж</w:t>
            </w:r>
            <w:r w:rsidRPr="005B418F">
              <w:rPr>
                <w:rFonts w:ascii="Times New Roman" w:eastAsia="Times New Roman" w:hAnsi="Times New Roman" w:cs="Times New Roman"/>
                <w:lang w:eastAsia="en-US"/>
              </w:rPr>
              <w:t>елезнодорожные пути</w:t>
            </w:r>
            <w:r>
              <w:rPr>
                <w:rFonts w:ascii="Times New Roman" w:eastAsia="Times New Roman" w:hAnsi="Times New Roman" w:cs="Times New Roman"/>
                <w:lang w:eastAsia="en-US"/>
              </w:rPr>
              <w:t>; о</w:t>
            </w:r>
            <w:r w:rsidRPr="005B418F">
              <w:rPr>
                <w:rFonts w:ascii="Times New Roman" w:eastAsia="Times New Roman" w:hAnsi="Times New Roman" w:cs="Times New Roman"/>
                <w:lang w:eastAsia="en-US"/>
              </w:rPr>
              <w:t>бслуживание железнодорожных перевозок</w:t>
            </w:r>
            <w:r>
              <w:rPr>
                <w:rFonts w:ascii="Times New Roman" w:eastAsia="Times New Roman" w:hAnsi="Times New Roman" w:cs="Times New Roman"/>
                <w:lang w:eastAsia="en-US"/>
              </w:rPr>
              <w:t>;</w:t>
            </w:r>
            <w:r w:rsidR="00CC3386">
              <w:rPr>
                <w:rFonts w:ascii="Times New Roman" w:eastAsia="Times New Roman" w:hAnsi="Times New Roman" w:cs="Times New Roman"/>
                <w:lang w:eastAsia="en-US"/>
              </w:rPr>
              <w:t xml:space="preserve"> о</w:t>
            </w:r>
            <w:r w:rsidRPr="005B418F">
              <w:rPr>
                <w:rFonts w:ascii="Times New Roman" w:eastAsia="Times New Roman" w:hAnsi="Times New Roman" w:cs="Times New Roman"/>
                <w:lang w:eastAsia="en-US"/>
              </w:rPr>
              <w:t>бслуживание перевозок пассажиров</w:t>
            </w:r>
            <w:r w:rsidR="00CC3386">
              <w:rPr>
                <w:rFonts w:ascii="Times New Roman" w:eastAsia="Times New Roman" w:hAnsi="Times New Roman" w:cs="Times New Roman"/>
                <w:lang w:eastAsia="en-US"/>
              </w:rPr>
              <w:t>; с</w:t>
            </w:r>
            <w:r w:rsidRPr="005B418F">
              <w:rPr>
                <w:rFonts w:ascii="Times New Roman" w:eastAsia="Times New Roman" w:hAnsi="Times New Roman" w:cs="Times New Roman"/>
                <w:lang w:eastAsia="en-US"/>
              </w:rPr>
              <w:t>тоянки транспорта общего пользования</w:t>
            </w:r>
            <w:r w:rsidR="00CC3386">
              <w:rPr>
                <w:rFonts w:ascii="Times New Roman" w:eastAsia="Times New Roman" w:hAnsi="Times New Roman" w:cs="Times New Roman"/>
                <w:lang w:eastAsia="en-US"/>
              </w:rPr>
              <w:t>; в</w:t>
            </w:r>
            <w:r w:rsidRPr="005B418F">
              <w:rPr>
                <w:rFonts w:ascii="Times New Roman" w:eastAsia="Times New Roman" w:hAnsi="Times New Roman" w:cs="Times New Roman"/>
                <w:lang w:eastAsia="en-US"/>
              </w:rPr>
              <w:t>одный транспорт</w:t>
            </w:r>
            <w:r w:rsidR="00CC3386">
              <w:rPr>
                <w:rFonts w:ascii="Times New Roman" w:eastAsia="Times New Roman" w:hAnsi="Times New Roman" w:cs="Times New Roman"/>
                <w:lang w:eastAsia="en-US"/>
              </w:rPr>
              <w:t>; т</w:t>
            </w:r>
            <w:r w:rsidRPr="005B418F">
              <w:rPr>
                <w:rFonts w:ascii="Times New Roman" w:eastAsia="Times New Roman" w:hAnsi="Times New Roman" w:cs="Times New Roman"/>
                <w:lang w:eastAsia="en-US"/>
              </w:rPr>
              <w:t>рубопроводный транспорт</w:t>
            </w:r>
            <w:r w:rsidR="00CC3386">
              <w:rPr>
                <w:rFonts w:ascii="Times New Roman" w:eastAsia="Times New Roman" w:hAnsi="Times New Roman" w:cs="Times New Roman"/>
                <w:lang w:eastAsia="en-US"/>
              </w:rPr>
              <w:t>; о</w:t>
            </w:r>
            <w:r w:rsidRPr="005B418F">
              <w:rPr>
                <w:rFonts w:ascii="Times New Roman" w:eastAsia="Times New Roman" w:hAnsi="Times New Roman" w:cs="Times New Roman"/>
                <w:lang w:eastAsia="en-US"/>
              </w:rPr>
              <w:t>беспечение обороны и безопасности</w:t>
            </w:r>
            <w:r w:rsidR="00CC3386">
              <w:rPr>
                <w:rFonts w:ascii="Times New Roman" w:eastAsia="Times New Roman" w:hAnsi="Times New Roman" w:cs="Times New Roman"/>
                <w:lang w:eastAsia="en-US"/>
              </w:rPr>
              <w:t>; о</w:t>
            </w:r>
            <w:r w:rsidRPr="005B418F">
              <w:rPr>
                <w:rFonts w:ascii="Times New Roman" w:eastAsia="Times New Roman" w:hAnsi="Times New Roman" w:cs="Times New Roman"/>
                <w:lang w:eastAsia="en-US"/>
              </w:rPr>
              <w:t>беспечение внутреннего правопорядка</w:t>
            </w:r>
            <w:r w:rsidR="00CC3386">
              <w:rPr>
                <w:rFonts w:ascii="Times New Roman" w:eastAsia="Times New Roman" w:hAnsi="Times New Roman" w:cs="Times New Roman"/>
                <w:lang w:eastAsia="en-US"/>
              </w:rPr>
              <w:t>; о</w:t>
            </w:r>
            <w:r w:rsidRPr="005B418F">
              <w:rPr>
                <w:rFonts w:ascii="Times New Roman" w:eastAsia="Times New Roman" w:hAnsi="Times New Roman" w:cs="Times New Roman"/>
                <w:lang w:eastAsia="en-US"/>
              </w:rPr>
              <w:t>бщее пользование водными объектами</w:t>
            </w:r>
            <w:r w:rsidR="00CC3386">
              <w:rPr>
                <w:rFonts w:ascii="Times New Roman" w:eastAsia="Times New Roman" w:hAnsi="Times New Roman" w:cs="Times New Roman"/>
                <w:lang w:eastAsia="en-US"/>
              </w:rPr>
              <w:t>; с</w:t>
            </w:r>
            <w:r w:rsidRPr="005B418F">
              <w:rPr>
                <w:rFonts w:ascii="Times New Roman" w:eastAsia="Times New Roman" w:hAnsi="Times New Roman" w:cs="Times New Roman"/>
                <w:lang w:eastAsia="en-US"/>
              </w:rPr>
              <w:t>пециальное пользование водными объектами</w:t>
            </w:r>
            <w:r w:rsidR="00CC3386">
              <w:rPr>
                <w:rFonts w:ascii="Times New Roman" w:eastAsia="Times New Roman" w:hAnsi="Times New Roman" w:cs="Times New Roman"/>
                <w:lang w:eastAsia="en-US"/>
              </w:rPr>
              <w:t>; г</w:t>
            </w:r>
            <w:r w:rsidRPr="005B418F">
              <w:rPr>
                <w:rFonts w:ascii="Times New Roman" w:eastAsia="Times New Roman" w:hAnsi="Times New Roman" w:cs="Times New Roman"/>
                <w:lang w:eastAsia="en-US"/>
              </w:rPr>
              <w:t>идротехнические сооружения</w:t>
            </w:r>
            <w:r w:rsidR="00CC3386">
              <w:rPr>
                <w:rFonts w:ascii="Times New Roman" w:eastAsia="Times New Roman" w:hAnsi="Times New Roman" w:cs="Times New Roman"/>
                <w:lang w:eastAsia="en-US"/>
              </w:rPr>
              <w:t>; з</w:t>
            </w:r>
            <w:r w:rsidRPr="005B418F">
              <w:rPr>
                <w:rFonts w:ascii="Times New Roman" w:eastAsia="Times New Roman" w:hAnsi="Times New Roman" w:cs="Times New Roman"/>
                <w:lang w:eastAsia="en-US"/>
              </w:rPr>
              <w:t>емельные участки (территории) общего пользования</w:t>
            </w:r>
            <w:r w:rsidR="00CC3386">
              <w:rPr>
                <w:rFonts w:ascii="Times New Roman" w:eastAsia="Times New Roman" w:hAnsi="Times New Roman" w:cs="Times New Roman"/>
                <w:lang w:eastAsia="en-US"/>
              </w:rPr>
              <w:t>; у</w:t>
            </w:r>
            <w:r w:rsidRPr="005B418F">
              <w:rPr>
                <w:rFonts w:ascii="Times New Roman" w:eastAsia="Times New Roman" w:hAnsi="Times New Roman" w:cs="Times New Roman"/>
                <w:lang w:eastAsia="en-US"/>
              </w:rPr>
              <w:t>лично-дорожная сеть</w:t>
            </w:r>
            <w:r w:rsidR="00CC3386">
              <w:rPr>
                <w:rFonts w:ascii="Times New Roman" w:eastAsia="Times New Roman" w:hAnsi="Times New Roman" w:cs="Times New Roman"/>
                <w:lang w:eastAsia="en-US"/>
              </w:rPr>
              <w:t>; б</w:t>
            </w:r>
            <w:r w:rsidRPr="005B418F">
              <w:rPr>
                <w:rFonts w:ascii="Times New Roman" w:eastAsia="Times New Roman" w:hAnsi="Times New Roman" w:cs="Times New Roman"/>
                <w:lang w:eastAsia="en-US"/>
              </w:rPr>
              <w:t>лагоустройство территории</w:t>
            </w:r>
            <w:r w:rsidR="00CC3386">
              <w:rPr>
                <w:rFonts w:ascii="Times New Roman" w:eastAsia="Times New Roman" w:hAnsi="Times New Roman" w:cs="Times New Roman"/>
                <w:lang w:eastAsia="en-US"/>
              </w:rPr>
              <w:t>; з</w:t>
            </w:r>
            <w:r w:rsidRPr="005B418F">
              <w:rPr>
                <w:rFonts w:ascii="Times New Roman" w:eastAsia="Times New Roman" w:hAnsi="Times New Roman" w:cs="Times New Roman"/>
                <w:lang w:eastAsia="en-US"/>
              </w:rPr>
              <w:t>апас;</w:t>
            </w:r>
          </w:p>
          <w:p w14:paraId="27AA8FE6" w14:textId="16BCED11" w:rsidR="00CC3386" w:rsidRDefault="005B418F"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sidRPr="005B418F">
              <w:rPr>
                <w:rFonts w:ascii="Times New Roman" w:eastAsia="Times New Roman" w:hAnsi="Times New Roman" w:cs="Times New Roman"/>
                <w:lang w:eastAsia="en-US"/>
              </w:rPr>
              <w:t xml:space="preserve">условно разрешенные виды использования земельного участка: </w:t>
            </w:r>
            <w:r w:rsidR="00CC3386">
              <w:rPr>
                <w:rFonts w:ascii="Times New Roman" w:eastAsia="Times New Roman" w:hAnsi="Times New Roman" w:cs="Times New Roman"/>
                <w:lang w:eastAsia="en-US"/>
              </w:rPr>
              <w:t>х</w:t>
            </w:r>
            <w:r w:rsidR="00CC3386" w:rsidRPr="00CC3386">
              <w:rPr>
                <w:rFonts w:ascii="Times New Roman" w:eastAsia="Times New Roman" w:hAnsi="Times New Roman" w:cs="Times New Roman"/>
                <w:lang w:eastAsia="en-US"/>
              </w:rPr>
              <w:t>ранение и переработка сельскохозяйственной продукции</w:t>
            </w:r>
            <w:r w:rsidR="00CC3386">
              <w:rPr>
                <w:rFonts w:ascii="Times New Roman" w:eastAsia="Times New Roman" w:hAnsi="Times New Roman" w:cs="Times New Roman"/>
                <w:lang w:eastAsia="en-US"/>
              </w:rPr>
              <w:t>; о</w:t>
            </w:r>
            <w:r w:rsidR="00CC3386" w:rsidRPr="00CC3386">
              <w:rPr>
                <w:rFonts w:ascii="Times New Roman" w:eastAsia="Times New Roman" w:hAnsi="Times New Roman" w:cs="Times New Roman"/>
                <w:lang w:eastAsia="en-US"/>
              </w:rPr>
              <w:t>бщежития</w:t>
            </w:r>
            <w:r w:rsidR="00CC3386">
              <w:rPr>
                <w:rFonts w:ascii="Times New Roman" w:eastAsia="Times New Roman" w:hAnsi="Times New Roman" w:cs="Times New Roman"/>
                <w:lang w:eastAsia="en-US"/>
              </w:rPr>
              <w:t>; а</w:t>
            </w:r>
            <w:r w:rsidR="00CC3386" w:rsidRPr="00CC3386">
              <w:rPr>
                <w:rFonts w:ascii="Times New Roman" w:eastAsia="Times New Roman" w:hAnsi="Times New Roman" w:cs="Times New Roman"/>
                <w:lang w:eastAsia="en-US"/>
              </w:rPr>
              <w:t>мбулаторно-поликлиническое обслуживание</w:t>
            </w:r>
            <w:r w:rsidR="00CC3386">
              <w:rPr>
                <w:rFonts w:ascii="Times New Roman" w:eastAsia="Times New Roman" w:hAnsi="Times New Roman" w:cs="Times New Roman"/>
                <w:lang w:eastAsia="en-US"/>
              </w:rPr>
              <w:t>; с</w:t>
            </w:r>
            <w:r w:rsidR="00CC3386" w:rsidRPr="00CC3386">
              <w:rPr>
                <w:rFonts w:ascii="Times New Roman" w:eastAsia="Times New Roman" w:hAnsi="Times New Roman" w:cs="Times New Roman"/>
                <w:lang w:eastAsia="en-US"/>
              </w:rPr>
              <w:t>реднее и высшее профессиональное образование</w:t>
            </w:r>
            <w:r w:rsidR="00CC3386">
              <w:rPr>
                <w:rFonts w:ascii="Times New Roman" w:eastAsia="Times New Roman" w:hAnsi="Times New Roman" w:cs="Times New Roman"/>
                <w:lang w:eastAsia="en-US"/>
              </w:rPr>
              <w:t>; п</w:t>
            </w:r>
            <w:r w:rsidR="00CC3386" w:rsidRPr="00CC3386">
              <w:rPr>
                <w:rFonts w:ascii="Times New Roman" w:eastAsia="Times New Roman" w:hAnsi="Times New Roman" w:cs="Times New Roman"/>
                <w:lang w:eastAsia="en-US"/>
              </w:rPr>
              <w:t>риюты для животных</w:t>
            </w:r>
            <w:r w:rsidR="00CC3386">
              <w:rPr>
                <w:rFonts w:ascii="Times New Roman" w:eastAsia="Times New Roman" w:hAnsi="Times New Roman" w:cs="Times New Roman"/>
                <w:lang w:eastAsia="en-US"/>
              </w:rPr>
              <w:t>; м</w:t>
            </w:r>
            <w:r w:rsidR="00CC3386" w:rsidRPr="00CC3386">
              <w:rPr>
                <w:rFonts w:ascii="Times New Roman" w:eastAsia="Times New Roman" w:hAnsi="Times New Roman" w:cs="Times New Roman"/>
                <w:lang w:eastAsia="en-US"/>
              </w:rPr>
              <w:t>агазины</w:t>
            </w:r>
            <w:r w:rsidR="00CC3386">
              <w:rPr>
                <w:rFonts w:ascii="Times New Roman" w:eastAsia="Times New Roman" w:hAnsi="Times New Roman" w:cs="Times New Roman"/>
                <w:lang w:eastAsia="en-US"/>
              </w:rPr>
              <w:t>; б</w:t>
            </w:r>
            <w:r w:rsidR="00CC3386" w:rsidRPr="00CC3386">
              <w:rPr>
                <w:rFonts w:ascii="Times New Roman" w:eastAsia="Times New Roman" w:hAnsi="Times New Roman" w:cs="Times New Roman"/>
                <w:lang w:eastAsia="en-US"/>
              </w:rPr>
              <w:t>анковская и страховая деятельность</w:t>
            </w:r>
            <w:r w:rsidR="00CC3386">
              <w:rPr>
                <w:rFonts w:ascii="Times New Roman" w:eastAsia="Times New Roman" w:hAnsi="Times New Roman" w:cs="Times New Roman"/>
                <w:lang w:eastAsia="en-US"/>
              </w:rPr>
              <w:t>; о</w:t>
            </w:r>
            <w:r w:rsidR="00CC3386" w:rsidRPr="00CC3386">
              <w:rPr>
                <w:rFonts w:ascii="Times New Roman" w:eastAsia="Times New Roman" w:hAnsi="Times New Roman" w:cs="Times New Roman"/>
                <w:lang w:eastAsia="en-US"/>
              </w:rPr>
              <w:t>бщественное питание</w:t>
            </w:r>
            <w:r w:rsidR="00CC3386">
              <w:rPr>
                <w:rFonts w:ascii="Times New Roman" w:eastAsia="Times New Roman" w:hAnsi="Times New Roman" w:cs="Times New Roman"/>
                <w:lang w:eastAsia="en-US"/>
              </w:rPr>
              <w:t>; г</w:t>
            </w:r>
            <w:r w:rsidR="00CC3386" w:rsidRPr="00CC3386">
              <w:rPr>
                <w:rFonts w:ascii="Times New Roman" w:eastAsia="Times New Roman" w:hAnsi="Times New Roman" w:cs="Times New Roman"/>
                <w:lang w:eastAsia="en-US"/>
              </w:rPr>
              <w:t>остиничное обслуживание</w:t>
            </w:r>
            <w:r w:rsidR="00CC3386">
              <w:rPr>
                <w:rFonts w:ascii="Times New Roman" w:eastAsia="Times New Roman" w:hAnsi="Times New Roman" w:cs="Times New Roman"/>
                <w:lang w:eastAsia="en-US"/>
              </w:rPr>
              <w:t>; о</w:t>
            </w:r>
            <w:r w:rsidR="00CC3386" w:rsidRPr="00CC3386">
              <w:rPr>
                <w:rFonts w:ascii="Times New Roman" w:eastAsia="Times New Roman" w:hAnsi="Times New Roman" w:cs="Times New Roman"/>
                <w:lang w:eastAsia="en-US"/>
              </w:rPr>
              <w:t>беспечение занятий спортом в помещениях</w:t>
            </w:r>
            <w:r w:rsidRPr="005B418F">
              <w:rPr>
                <w:rFonts w:ascii="Times New Roman" w:eastAsia="Times New Roman" w:hAnsi="Times New Roman" w:cs="Times New Roman"/>
                <w:lang w:eastAsia="en-US"/>
              </w:rPr>
              <w:t>.</w:t>
            </w:r>
          </w:p>
          <w:p w14:paraId="245D2CCD" w14:textId="5F5894AE" w:rsidR="005B418F" w:rsidRDefault="005B418F"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sidRPr="005B418F">
              <w:rPr>
                <w:rFonts w:ascii="Times New Roman" w:eastAsia="Times New Roman" w:hAnsi="Times New Roman" w:cs="Times New Roman"/>
                <w:lang w:eastAsia="en-US"/>
              </w:rPr>
              <w:t>Предельные параметры разрешенного строительства, реконструкции объектов капитального строительства</w:t>
            </w:r>
            <w:r w:rsidR="00A81AD5">
              <w:rPr>
                <w:rFonts w:ascii="Times New Roman" w:eastAsia="Times New Roman" w:hAnsi="Times New Roman" w:cs="Times New Roman"/>
                <w:lang w:eastAsia="en-US"/>
              </w:rPr>
              <w:t>:</w:t>
            </w:r>
            <w:r w:rsidR="00A81AD5" w:rsidRPr="00A81AD5">
              <w:rPr>
                <w:rFonts w:ascii="Times New Roman" w:eastAsia="Times New Roman" w:hAnsi="Times New Roman" w:cs="Times New Roman"/>
                <w:lang w:eastAsia="en-US"/>
              </w:rPr>
              <w:t xml:space="preserve"> максимальный процент застройки – 80%; минимальный отступ строений от передней границы </w:t>
            </w:r>
            <w:r w:rsidR="00A81AD5">
              <w:rPr>
                <w:rFonts w:ascii="Times New Roman" w:eastAsia="Times New Roman" w:hAnsi="Times New Roman" w:cs="Times New Roman"/>
                <w:lang w:eastAsia="en-US"/>
              </w:rPr>
              <w:t xml:space="preserve">земельного </w:t>
            </w:r>
            <w:r w:rsidR="00A81AD5" w:rsidRPr="00A81AD5">
              <w:rPr>
                <w:rFonts w:ascii="Times New Roman" w:eastAsia="Times New Roman" w:hAnsi="Times New Roman" w:cs="Times New Roman"/>
                <w:lang w:eastAsia="en-US"/>
              </w:rPr>
              <w:t xml:space="preserve">участка – 5 м, минимальные отступы строений от иных границ </w:t>
            </w:r>
            <w:r w:rsidR="00A81AD5">
              <w:rPr>
                <w:rFonts w:ascii="Times New Roman" w:eastAsia="Times New Roman" w:hAnsi="Times New Roman" w:cs="Times New Roman"/>
                <w:lang w:eastAsia="en-US"/>
              </w:rPr>
              <w:t xml:space="preserve">земельного </w:t>
            </w:r>
            <w:r w:rsidR="00A81AD5" w:rsidRPr="00A81AD5">
              <w:rPr>
                <w:rFonts w:ascii="Times New Roman" w:eastAsia="Times New Roman" w:hAnsi="Times New Roman" w:cs="Times New Roman"/>
                <w:lang w:eastAsia="en-US"/>
              </w:rPr>
              <w:t>участка – 5 м, максимальная высота зданий, строений, сооружений – не подлежат установлению; максимальное количество этажей – не подлежит установлению</w:t>
            </w:r>
            <w:r w:rsidR="00A81AD5">
              <w:rPr>
                <w:rFonts w:ascii="Times New Roman" w:eastAsia="Times New Roman" w:hAnsi="Times New Roman" w:cs="Times New Roman"/>
                <w:lang w:eastAsia="en-US"/>
              </w:rPr>
              <w:t>, к</w:t>
            </w:r>
            <w:r w:rsidR="00A81AD5" w:rsidRPr="00A81AD5">
              <w:rPr>
                <w:rFonts w:ascii="Times New Roman" w:eastAsia="Times New Roman" w:hAnsi="Times New Roman" w:cs="Times New Roman"/>
                <w:lang w:eastAsia="en-US"/>
              </w:rPr>
              <w:t>ласс опасности</w:t>
            </w:r>
            <w:r w:rsidR="00A81AD5">
              <w:rPr>
                <w:rFonts w:ascii="Times New Roman" w:eastAsia="Times New Roman" w:hAnsi="Times New Roman" w:cs="Times New Roman"/>
                <w:lang w:eastAsia="en-US"/>
              </w:rPr>
              <w:t xml:space="preserve"> </w:t>
            </w:r>
            <w:r w:rsidR="00A81AD5" w:rsidRPr="00A81AD5">
              <w:rPr>
                <w:rFonts w:ascii="Times New Roman" w:eastAsia="Times New Roman" w:hAnsi="Times New Roman" w:cs="Times New Roman"/>
                <w:lang w:eastAsia="en-US"/>
              </w:rPr>
              <w:t>ОКС</w:t>
            </w:r>
            <w:r w:rsidR="00A81AD5">
              <w:rPr>
                <w:rFonts w:ascii="Times New Roman" w:eastAsia="Times New Roman" w:hAnsi="Times New Roman" w:cs="Times New Roman"/>
                <w:lang w:eastAsia="en-US"/>
              </w:rPr>
              <w:t xml:space="preserve"> – </w:t>
            </w:r>
            <w:r w:rsidR="00A81AD5">
              <w:rPr>
                <w:rFonts w:ascii="Times New Roman" w:eastAsia="Times New Roman" w:hAnsi="Times New Roman" w:cs="Times New Roman"/>
                <w:lang w:val="en-US" w:eastAsia="en-US"/>
              </w:rPr>
              <w:t>I</w:t>
            </w:r>
            <w:r w:rsidR="00A81AD5" w:rsidRPr="00A81AD5">
              <w:rPr>
                <w:rFonts w:ascii="Times New Roman" w:eastAsia="Times New Roman" w:hAnsi="Times New Roman" w:cs="Times New Roman"/>
                <w:lang w:eastAsia="en-US"/>
              </w:rPr>
              <w:t>-</w:t>
            </w:r>
            <w:r w:rsidR="00A81AD5">
              <w:rPr>
                <w:rFonts w:ascii="Times New Roman" w:eastAsia="Times New Roman" w:hAnsi="Times New Roman" w:cs="Times New Roman"/>
                <w:lang w:val="en-US" w:eastAsia="en-US"/>
              </w:rPr>
              <w:t>V</w:t>
            </w:r>
            <w:r w:rsidR="00A81AD5">
              <w:rPr>
                <w:rFonts w:ascii="Times New Roman" w:eastAsia="Times New Roman" w:hAnsi="Times New Roman" w:cs="Times New Roman"/>
                <w:lang w:eastAsia="en-US"/>
              </w:rPr>
              <w:t>.</w:t>
            </w:r>
          </w:p>
          <w:p w14:paraId="0D2A4F5C" w14:textId="77777777" w:rsidR="00A81AD5" w:rsidRPr="00A81AD5" w:rsidRDefault="00A81AD5"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sidRPr="00A81AD5">
              <w:rPr>
                <w:rFonts w:ascii="Times New Roman" w:eastAsia="Times New Roman" w:hAnsi="Times New Roman" w:cs="Times New Roman"/>
                <w:lang w:eastAsia="en-US"/>
              </w:rPr>
              <w:t xml:space="preserve">Земельный участок расположен в границах зоны с особыми условиями использования территории: </w:t>
            </w:r>
          </w:p>
          <w:p w14:paraId="5C1687CE" w14:textId="0A8FEAC4" w:rsidR="00A81AD5" w:rsidRDefault="00A81AD5"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sidRPr="00A81AD5">
              <w:rPr>
                <w:rFonts w:ascii="Times New Roman" w:eastAsia="Times New Roman" w:hAnsi="Times New Roman" w:cs="Times New Roman"/>
                <w:lang w:eastAsia="en-US"/>
              </w:rPr>
              <w:t>- 16:45-6.2287 (</w:t>
            </w:r>
            <w:r>
              <w:rPr>
                <w:rFonts w:ascii="Times New Roman" w:eastAsia="Times New Roman" w:hAnsi="Times New Roman" w:cs="Times New Roman"/>
                <w:lang w:eastAsia="en-US"/>
              </w:rPr>
              <w:t>с</w:t>
            </w:r>
            <w:r w:rsidRPr="00A81AD5">
              <w:rPr>
                <w:rFonts w:ascii="Times New Roman" w:eastAsia="Times New Roman" w:hAnsi="Times New Roman" w:cs="Times New Roman"/>
                <w:lang w:eastAsia="en-US"/>
              </w:rPr>
              <w:t>анитарно-защитная зона для Альметьевского производственного подразделения Октябрьского филиала по</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транспорту газа АО «СГ-транс», расположенного по адресу: 423440, Республика Татарстан, г. Альметьевск,</w:t>
            </w:r>
            <w:r>
              <w:rPr>
                <w:rFonts w:ascii="Times New Roman" w:eastAsia="Times New Roman" w:hAnsi="Times New Roman" w:cs="Times New Roman"/>
                <w:lang w:eastAsia="en-US"/>
              </w:rPr>
              <w:t xml:space="preserve"> </w:t>
            </w:r>
            <w:proofErr w:type="spellStart"/>
            <w:r w:rsidRPr="00A81AD5">
              <w:rPr>
                <w:rFonts w:ascii="Times New Roman" w:eastAsia="Times New Roman" w:hAnsi="Times New Roman" w:cs="Times New Roman"/>
                <w:lang w:eastAsia="en-US"/>
              </w:rPr>
              <w:t>Бугульминский</w:t>
            </w:r>
            <w:proofErr w:type="spellEnd"/>
            <w:r w:rsidRPr="00A81AD5">
              <w:rPr>
                <w:rFonts w:ascii="Times New Roman" w:eastAsia="Times New Roman" w:hAnsi="Times New Roman" w:cs="Times New Roman"/>
                <w:lang w:eastAsia="en-US"/>
              </w:rPr>
              <w:t xml:space="preserve"> тракт,</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26)</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Согласно п. 5 «Правил установления санитарно-защитных зон и использования земельных</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участков, расположенных в границах санитарно-защитных зон», утвержденных Постановлением Правительства РФ от</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03.03.2018 г. № 222, в границах санитарно-защитной зоны не допускается использования земельных участков в целях:</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а) размещения жилой застройки, объектов образовательного и медицинского назначения, спортивных сооружений</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открытого типа, организаций отдыха детей и их оздоровления, зон рекреационного назначения и для ведения</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садоводства; б) размещения объектов для производства и хранения лекарственных средств, комплексов</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водопроводных сооружений для подготовки и хранения питьевой воды, использования земельных участков в целях</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производства, хранения и переработки сельскохозяйственной продукции, предназначенной для дальнейшего</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использования в качестве пищевой продукции</w:t>
            </w:r>
            <w:r>
              <w:rPr>
                <w:rFonts w:ascii="Times New Roman" w:eastAsia="Times New Roman" w:hAnsi="Times New Roman" w:cs="Times New Roman"/>
                <w:lang w:eastAsia="en-US"/>
              </w:rPr>
              <w:t>;</w:t>
            </w:r>
          </w:p>
          <w:p w14:paraId="4E2E0F6F" w14:textId="133DD108" w:rsidR="00A81AD5" w:rsidRDefault="00A81AD5"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16:00-6.3543</w:t>
            </w:r>
            <w:r>
              <w:rPr>
                <w:rFonts w:ascii="Times New Roman" w:eastAsia="Times New Roman" w:hAnsi="Times New Roman" w:cs="Times New Roman"/>
                <w:lang w:eastAsia="en-US"/>
              </w:rPr>
              <w:t xml:space="preserve"> (с</w:t>
            </w:r>
            <w:r w:rsidRPr="00A81AD5">
              <w:rPr>
                <w:rFonts w:ascii="Times New Roman" w:eastAsia="Times New Roman" w:hAnsi="Times New Roman" w:cs="Times New Roman"/>
                <w:lang w:eastAsia="en-US"/>
              </w:rPr>
              <w:t xml:space="preserve">анитарно-защитная зона имущественного комплекса </w:t>
            </w:r>
            <w:proofErr w:type="spellStart"/>
            <w:r w:rsidRPr="00A81AD5">
              <w:rPr>
                <w:rFonts w:ascii="Times New Roman" w:eastAsia="Times New Roman" w:hAnsi="Times New Roman" w:cs="Times New Roman"/>
                <w:lang w:eastAsia="en-US"/>
              </w:rPr>
              <w:t>Миннибаевского</w:t>
            </w:r>
            <w:proofErr w:type="spellEnd"/>
            <w:r w:rsidRPr="00A81AD5">
              <w:rPr>
                <w:rFonts w:ascii="Times New Roman" w:eastAsia="Times New Roman" w:hAnsi="Times New Roman" w:cs="Times New Roman"/>
                <w:lang w:eastAsia="en-US"/>
              </w:rPr>
              <w:t xml:space="preserve"> газоперерабатывающего завода Управления</w:t>
            </w:r>
            <w:r>
              <w:rPr>
                <w:rFonts w:ascii="Times New Roman" w:eastAsia="Times New Roman" w:hAnsi="Times New Roman" w:cs="Times New Roman"/>
                <w:lang w:eastAsia="en-US"/>
              </w:rPr>
              <w:t xml:space="preserve"> </w:t>
            </w:r>
            <w:r w:rsidRPr="00A81AD5">
              <w:rPr>
                <w:rFonts w:ascii="Times New Roman" w:eastAsia="Times New Roman" w:hAnsi="Times New Roman" w:cs="Times New Roman"/>
                <w:lang w:eastAsia="en-US"/>
              </w:rPr>
              <w:t>«</w:t>
            </w:r>
            <w:proofErr w:type="spellStart"/>
            <w:r w:rsidRPr="00A81AD5">
              <w:rPr>
                <w:rFonts w:ascii="Times New Roman" w:eastAsia="Times New Roman" w:hAnsi="Times New Roman" w:cs="Times New Roman"/>
                <w:lang w:eastAsia="en-US"/>
              </w:rPr>
              <w:t>Татнефтегазпереработка</w:t>
            </w:r>
            <w:proofErr w:type="spellEnd"/>
            <w:r w:rsidRPr="00A81AD5">
              <w:rPr>
                <w:rFonts w:ascii="Times New Roman" w:eastAsia="Times New Roman" w:hAnsi="Times New Roman" w:cs="Times New Roman"/>
                <w:lang w:eastAsia="en-US"/>
              </w:rPr>
              <w:t xml:space="preserve">» ПАО «Татнефть» им. В.Д. </w:t>
            </w:r>
            <w:proofErr w:type="spellStart"/>
            <w:r w:rsidRPr="00A81AD5">
              <w:rPr>
                <w:rFonts w:ascii="Times New Roman" w:eastAsia="Times New Roman" w:hAnsi="Times New Roman" w:cs="Times New Roman"/>
                <w:lang w:eastAsia="en-US"/>
              </w:rPr>
              <w:t>Шашина</w:t>
            </w:r>
            <w:proofErr w:type="spellEnd"/>
            <w:r w:rsidR="00F831BE">
              <w:rPr>
                <w:rFonts w:ascii="Times New Roman" w:eastAsia="Times New Roman" w:hAnsi="Times New Roman" w:cs="Times New Roman"/>
                <w:lang w:eastAsia="en-US"/>
              </w:rPr>
              <w:t xml:space="preserve">). </w:t>
            </w:r>
            <w:r w:rsidR="00F831BE" w:rsidRPr="00F831BE">
              <w:rPr>
                <w:rFonts w:ascii="Times New Roman" w:eastAsia="Times New Roman" w:hAnsi="Times New Roman" w:cs="Times New Roman"/>
                <w:lang w:eastAsia="en-US"/>
              </w:rPr>
              <w:t>В границах санитарно-защитной зоны не допускается использования земельных участков в целях: размещения жилой застройки,</w:t>
            </w:r>
            <w:r w:rsidR="00F831BE">
              <w:rPr>
                <w:rFonts w:ascii="Times New Roman" w:eastAsia="Times New Roman" w:hAnsi="Times New Roman" w:cs="Times New Roman"/>
                <w:lang w:eastAsia="en-US"/>
              </w:rPr>
              <w:t xml:space="preserve"> </w:t>
            </w:r>
            <w:r w:rsidR="00F831BE" w:rsidRPr="00F831BE">
              <w:rPr>
                <w:rFonts w:ascii="Times New Roman" w:eastAsia="Times New Roman" w:hAnsi="Times New Roman" w:cs="Times New Roman"/>
                <w:lang w:eastAsia="en-US"/>
              </w:rPr>
              <w:t>объектов образовательного и медицинского назначения, спортивных сооружений открытого типа,</w:t>
            </w:r>
            <w:r w:rsidR="00F831BE">
              <w:rPr>
                <w:rFonts w:ascii="Times New Roman" w:eastAsia="Times New Roman" w:hAnsi="Times New Roman" w:cs="Times New Roman"/>
                <w:lang w:eastAsia="en-US"/>
              </w:rPr>
              <w:t xml:space="preserve"> </w:t>
            </w:r>
            <w:r w:rsidR="00F831BE" w:rsidRPr="00F831BE">
              <w:rPr>
                <w:rFonts w:ascii="Times New Roman" w:eastAsia="Times New Roman" w:hAnsi="Times New Roman" w:cs="Times New Roman"/>
                <w:lang w:eastAsia="en-US"/>
              </w:rPr>
              <w:t>организаций отдыха детей и их оздоровления, зон рекреационного назначения и для ведения дачного</w:t>
            </w:r>
            <w:r w:rsidR="00F831BE">
              <w:rPr>
                <w:rFonts w:ascii="Times New Roman" w:eastAsia="Times New Roman" w:hAnsi="Times New Roman" w:cs="Times New Roman"/>
                <w:lang w:eastAsia="en-US"/>
              </w:rPr>
              <w:t xml:space="preserve"> </w:t>
            </w:r>
            <w:r w:rsidR="00F831BE" w:rsidRPr="00F831BE">
              <w:rPr>
                <w:rFonts w:ascii="Times New Roman" w:eastAsia="Times New Roman" w:hAnsi="Times New Roman" w:cs="Times New Roman"/>
                <w:lang w:eastAsia="en-US"/>
              </w:rPr>
              <w:t>хозяйства и садоводства; размещения объектов для производства и хранения лекарственных средств,</w:t>
            </w:r>
            <w:r w:rsidR="00F831BE">
              <w:rPr>
                <w:rFonts w:ascii="Times New Roman" w:eastAsia="Times New Roman" w:hAnsi="Times New Roman" w:cs="Times New Roman"/>
                <w:lang w:eastAsia="en-US"/>
              </w:rPr>
              <w:t xml:space="preserve"> </w:t>
            </w:r>
            <w:r w:rsidR="00F831BE" w:rsidRPr="00F831BE">
              <w:rPr>
                <w:rFonts w:ascii="Times New Roman" w:eastAsia="Times New Roman" w:hAnsi="Times New Roman" w:cs="Times New Roman"/>
                <w:lang w:eastAsia="en-US"/>
              </w:rPr>
              <w:t>объектов пищевых отраслей промышленности, оптовых складов продовольственного сырья и пищевой</w:t>
            </w:r>
            <w:r w:rsidR="00F831BE">
              <w:rPr>
                <w:rFonts w:ascii="Times New Roman" w:eastAsia="Times New Roman" w:hAnsi="Times New Roman" w:cs="Times New Roman"/>
                <w:lang w:eastAsia="en-US"/>
              </w:rPr>
              <w:t xml:space="preserve"> </w:t>
            </w:r>
            <w:r w:rsidR="00F831BE" w:rsidRPr="00F831BE">
              <w:rPr>
                <w:rFonts w:ascii="Times New Roman" w:eastAsia="Times New Roman" w:hAnsi="Times New Roman" w:cs="Times New Roman"/>
                <w:lang w:eastAsia="en-US"/>
              </w:rPr>
              <w:t>продукции, комплексов водопроводных сооружений для подготовки и хранения питьевой воды,</w:t>
            </w:r>
            <w:r w:rsidR="00F831BE">
              <w:rPr>
                <w:rFonts w:ascii="Times New Roman" w:eastAsia="Times New Roman" w:hAnsi="Times New Roman" w:cs="Times New Roman"/>
                <w:lang w:eastAsia="en-US"/>
              </w:rPr>
              <w:t xml:space="preserve"> </w:t>
            </w:r>
            <w:r w:rsidR="00F831BE" w:rsidRPr="00F831BE">
              <w:rPr>
                <w:rFonts w:ascii="Times New Roman" w:eastAsia="Times New Roman" w:hAnsi="Times New Roman" w:cs="Times New Roman"/>
                <w:lang w:eastAsia="en-US"/>
              </w:rPr>
              <w:t>использования земельных участков в целях производства, хранения и переработки сельскохозяйственной</w:t>
            </w:r>
            <w:r w:rsidR="00F831BE">
              <w:rPr>
                <w:rFonts w:ascii="Times New Roman" w:eastAsia="Times New Roman" w:hAnsi="Times New Roman" w:cs="Times New Roman"/>
                <w:lang w:eastAsia="en-US"/>
              </w:rPr>
              <w:t xml:space="preserve"> </w:t>
            </w:r>
            <w:r w:rsidR="00F831BE" w:rsidRPr="00F831BE">
              <w:rPr>
                <w:rFonts w:ascii="Times New Roman" w:eastAsia="Times New Roman" w:hAnsi="Times New Roman" w:cs="Times New Roman"/>
                <w:lang w:eastAsia="en-US"/>
              </w:rPr>
              <w:t>продукции, предназначенной для дальнейшего использования в качестве пищевой продукции, если</w:t>
            </w:r>
            <w:r w:rsidR="00F831BE">
              <w:rPr>
                <w:rFonts w:ascii="Times New Roman" w:eastAsia="Times New Roman" w:hAnsi="Times New Roman" w:cs="Times New Roman"/>
                <w:lang w:eastAsia="en-US"/>
              </w:rPr>
              <w:t xml:space="preserve"> </w:t>
            </w:r>
            <w:r w:rsidR="00F831BE" w:rsidRPr="00F831BE">
              <w:rPr>
                <w:rFonts w:ascii="Times New Roman" w:eastAsia="Times New Roman" w:hAnsi="Times New Roman" w:cs="Times New Roman"/>
                <w:lang w:eastAsia="en-US"/>
              </w:rPr>
              <w:t>химическое, физическое и (или) биологическое воздействие объекта, в отношении которого установлена</w:t>
            </w:r>
            <w:r w:rsidR="00F831BE">
              <w:rPr>
                <w:rFonts w:ascii="Times New Roman" w:eastAsia="Times New Roman" w:hAnsi="Times New Roman" w:cs="Times New Roman"/>
                <w:lang w:eastAsia="en-US"/>
              </w:rPr>
              <w:t xml:space="preserve"> </w:t>
            </w:r>
            <w:r w:rsidR="00F831BE" w:rsidRPr="00F831BE">
              <w:rPr>
                <w:rFonts w:ascii="Times New Roman" w:eastAsia="Times New Roman" w:hAnsi="Times New Roman" w:cs="Times New Roman"/>
                <w:lang w:eastAsia="en-US"/>
              </w:rPr>
              <w:t>санитарно-защитная зона, приведет к нарушению качества и безопасности таких средств, сырья, воды и</w:t>
            </w:r>
            <w:r w:rsidR="00F831BE">
              <w:rPr>
                <w:rFonts w:ascii="Times New Roman" w:eastAsia="Times New Roman" w:hAnsi="Times New Roman" w:cs="Times New Roman"/>
                <w:lang w:eastAsia="en-US"/>
              </w:rPr>
              <w:t xml:space="preserve"> </w:t>
            </w:r>
            <w:r w:rsidR="00F831BE" w:rsidRPr="00F831BE">
              <w:rPr>
                <w:rFonts w:ascii="Times New Roman" w:eastAsia="Times New Roman" w:hAnsi="Times New Roman" w:cs="Times New Roman"/>
                <w:lang w:eastAsia="en-US"/>
              </w:rPr>
              <w:t>продукции в соответствии с установленными к ним требованиями</w:t>
            </w:r>
            <w:r w:rsidR="00F831BE">
              <w:rPr>
                <w:rFonts w:ascii="Times New Roman" w:eastAsia="Times New Roman" w:hAnsi="Times New Roman" w:cs="Times New Roman"/>
                <w:lang w:eastAsia="en-US"/>
              </w:rPr>
              <w:t>.</w:t>
            </w:r>
          </w:p>
          <w:p w14:paraId="147F54E5" w14:textId="6185DF50" w:rsidR="00A81AD5" w:rsidRDefault="00F831BE"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Pr>
                <w:rFonts w:ascii="Times New Roman" w:eastAsia="Times New Roman" w:hAnsi="Times New Roman" w:cs="Times New Roman"/>
                <w:lang w:eastAsia="en-US"/>
              </w:rPr>
              <w:t>С</w:t>
            </w:r>
            <w:r w:rsidRPr="00F831BE">
              <w:rPr>
                <w:rFonts w:ascii="Times New Roman" w:eastAsia="Times New Roman" w:hAnsi="Times New Roman" w:cs="Times New Roman"/>
                <w:lang w:eastAsia="en-US"/>
              </w:rPr>
              <w:t>огласно карте зон с особыми условиями использования территории, земельный участок попадает в санитарно-защитную зону</w:t>
            </w:r>
            <w:r>
              <w:rPr>
                <w:rFonts w:ascii="Times New Roman" w:eastAsia="Times New Roman" w:hAnsi="Times New Roman" w:cs="Times New Roman"/>
                <w:lang w:eastAsia="en-US"/>
              </w:rPr>
              <w:t>,</w:t>
            </w:r>
            <w:r w:rsidRPr="00F831BE">
              <w:rPr>
                <w:rFonts w:ascii="Times New Roman" w:eastAsia="Times New Roman" w:hAnsi="Times New Roman" w:cs="Times New Roman"/>
                <w:lang w:eastAsia="en-US"/>
              </w:rPr>
              <w:t xml:space="preserve"> в ориентировочную (расчетную) санитарно-защитную зону.</w:t>
            </w:r>
          </w:p>
          <w:p w14:paraId="0E22E70D" w14:textId="77777777" w:rsidR="00F831BE" w:rsidRPr="00F831BE" w:rsidRDefault="00F831BE"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proofErr w:type="spellStart"/>
            <w:r w:rsidRPr="00F831BE">
              <w:rPr>
                <w:rFonts w:ascii="Times New Roman" w:eastAsia="Times New Roman" w:hAnsi="Times New Roman" w:cs="Times New Roman"/>
                <w:lang w:eastAsia="en-US"/>
              </w:rPr>
              <w:t>Топосъемка</w:t>
            </w:r>
            <w:proofErr w:type="spellEnd"/>
            <w:r w:rsidRPr="00F831BE">
              <w:rPr>
                <w:rFonts w:ascii="Times New Roman" w:eastAsia="Times New Roman" w:hAnsi="Times New Roman" w:cs="Times New Roman"/>
                <w:lang w:eastAsia="en-US"/>
              </w:rPr>
              <w:t xml:space="preserve"> земельного участка не производилась.</w:t>
            </w:r>
          </w:p>
          <w:p w14:paraId="6C0684AF" w14:textId="77777777" w:rsidR="00F831BE" w:rsidRPr="00F831BE" w:rsidRDefault="00F831BE"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sidRPr="00F831BE">
              <w:rPr>
                <w:rFonts w:ascii="Times New Roman" w:eastAsia="Times New Roman" w:hAnsi="Times New Roman" w:cs="Times New Roman"/>
                <w:lang w:eastAsia="en-US"/>
              </w:rPr>
              <w:t>Земельный участок подлежит использованию с соблюдением требований земельного законодательства, ограничений в зонах с особыми условиями использования территорий.</w:t>
            </w:r>
          </w:p>
          <w:p w14:paraId="67D4F1CD" w14:textId="66065D6F" w:rsidR="00F831BE" w:rsidRDefault="00F831BE"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sidRPr="00F831BE">
              <w:rPr>
                <w:rFonts w:ascii="Times New Roman" w:eastAsia="Times New Roman" w:hAnsi="Times New Roman" w:cs="Times New Roman"/>
                <w:lang w:eastAsia="en-US"/>
              </w:rPr>
              <w:t>Перед началом строительства арендатору необходимо получить согласование от правообладателей инженерных коммуникаций, объекты которых образуют зоны с особым режимом использования территорий охранных зон.</w:t>
            </w:r>
          </w:p>
          <w:p w14:paraId="1D3B65C2" w14:textId="3A43BD42" w:rsidR="00F831BE" w:rsidRDefault="00F831BE" w:rsidP="00977E71">
            <w:pPr>
              <w:tabs>
                <w:tab w:val="left" w:pos="-107"/>
                <w:tab w:val="left" w:pos="-18"/>
                <w:tab w:val="left" w:pos="1116"/>
              </w:tabs>
              <w:spacing w:after="0" w:line="240" w:lineRule="auto"/>
              <w:ind w:left="-17" w:firstLine="17"/>
              <w:jc w:val="both"/>
              <w:rPr>
                <w:rFonts w:ascii="Times New Roman" w:eastAsia="Times New Roman" w:hAnsi="Times New Roman" w:cs="Times New Roman"/>
                <w:lang w:eastAsia="en-US"/>
              </w:rPr>
            </w:pPr>
            <w:r w:rsidRPr="00F831BE">
              <w:rPr>
                <w:rFonts w:ascii="Times New Roman" w:eastAsia="Times New Roman" w:hAnsi="Times New Roman" w:cs="Times New Roman"/>
                <w:lang w:eastAsia="en-US"/>
              </w:rPr>
              <w:t>Согласно акту осмотра</w:t>
            </w:r>
            <w:r>
              <w:rPr>
                <w:rFonts w:ascii="Times New Roman" w:eastAsia="Times New Roman" w:hAnsi="Times New Roman" w:cs="Times New Roman"/>
                <w:lang w:eastAsia="en-US"/>
              </w:rPr>
              <w:t xml:space="preserve"> на земельном участке произрастает древесно-кустарниковая растительность. </w:t>
            </w:r>
            <w:r w:rsidRPr="00F831BE">
              <w:rPr>
                <w:rFonts w:ascii="Times New Roman" w:eastAsia="Times New Roman" w:hAnsi="Times New Roman" w:cs="Times New Roman"/>
                <w:lang w:eastAsia="en-US"/>
              </w:rPr>
              <w:t>После заключения договора аренды земельного участка, для очистки земельного участка от растительности победителю торгов или иному лицу, с которым заключен договор, необходимо получить письменное разрешение на вырубку деревьев и кустарников в МБУ «Департамент экологии и благоустройства АМР» с возмещением ущерба.</w:t>
            </w:r>
          </w:p>
          <w:p w14:paraId="3C036BF5" w14:textId="522B71E1" w:rsidR="00A81AD5" w:rsidRDefault="00F831BE" w:rsidP="00977E71">
            <w:pPr>
              <w:tabs>
                <w:tab w:val="left" w:pos="-107"/>
                <w:tab w:val="left" w:pos="-18"/>
                <w:tab w:val="left" w:pos="1116"/>
              </w:tabs>
              <w:spacing w:after="0" w:line="240" w:lineRule="auto"/>
              <w:ind w:left="-18" w:right="1" w:firstLine="18"/>
              <w:jc w:val="both"/>
              <w:rPr>
                <w:rFonts w:ascii="Times New Roman" w:eastAsia="Times New Roman" w:hAnsi="Times New Roman" w:cs="Times New Roman"/>
                <w:lang w:eastAsia="en-US"/>
              </w:rPr>
            </w:pPr>
            <w:r w:rsidRPr="00F831BE">
              <w:rPr>
                <w:rFonts w:ascii="Times New Roman" w:eastAsia="Times New Roman" w:hAnsi="Times New Roman" w:cs="Times New Roman"/>
                <w:lang w:eastAsia="en-US"/>
              </w:rPr>
              <w:lastRenderedPageBreak/>
              <w:t xml:space="preserve">Возможность технологического присоединения к электрическим сетям имеется. Срок действия технических условий от 2 лет и не более 6 лет. Сроки подключения объекта к сетям - от 4 месяцев. Максимальная мощность до 670 </w:t>
            </w:r>
            <w:proofErr w:type="spellStart"/>
            <w:r w:rsidRPr="00F831BE">
              <w:rPr>
                <w:rFonts w:ascii="Times New Roman" w:eastAsia="Times New Roman" w:hAnsi="Times New Roman" w:cs="Times New Roman"/>
                <w:lang w:eastAsia="en-US"/>
              </w:rPr>
              <w:t>кВТ</w:t>
            </w:r>
            <w:proofErr w:type="spellEnd"/>
            <w:r w:rsidRPr="00F831BE">
              <w:rPr>
                <w:rFonts w:ascii="Times New Roman" w:eastAsia="Times New Roman" w:hAnsi="Times New Roman" w:cs="Times New Roman"/>
                <w:lang w:eastAsia="en-US"/>
              </w:rPr>
              <w:t>. Размер платы за технологическое присоединение определяется в соответствии с законодательством Российской Федерации в сфере электроэнергетики.</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Порядок технологического присоединения установлен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№861 (далее – Правила ТП).</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Согласно п.3 Правил ТП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пунктах 12.1, 14 и 34 Правил ТП,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Как указано в пункте 8 Правил ТП,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пунктом 8(1) Правил ТП.</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Согласно п.16 Правил ТП Срок осуществления мероприятий по технологическому присоединению, который исчисляется со дня заключения договора и не может превышать:</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30 рабочих дней - для заявителей, указанных в пунктах 12.1 и 14 Правил ТП, при одновременном соблюдении следующих условий:</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 xml:space="preserve">технологическое присоединение энергопринимающих устройств заявителя осуществляется к электрическим сетям классом напряжения  0,4 </w:t>
            </w:r>
            <w:proofErr w:type="spellStart"/>
            <w:r w:rsidR="00B51DD2" w:rsidRPr="00B51DD2">
              <w:rPr>
                <w:rFonts w:ascii="Times New Roman" w:eastAsia="Times New Roman" w:hAnsi="Times New Roman" w:cs="Times New Roman"/>
                <w:lang w:eastAsia="en-US"/>
              </w:rPr>
              <w:t>кВ</w:t>
            </w:r>
            <w:proofErr w:type="spellEnd"/>
            <w:r w:rsidR="00B51DD2" w:rsidRPr="00B51DD2">
              <w:rPr>
                <w:rFonts w:ascii="Times New Roman" w:eastAsia="Times New Roman" w:hAnsi="Times New Roman" w:cs="Times New Roman"/>
                <w:lang w:eastAsia="en-US"/>
              </w:rPr>
              <w:t xml:space="preserve"> и ниже;</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 xml:space="preserve">в случаях осуществления технологического присоединения к электрическим сетям классом напряжения до 20 </w:t>
            </w:r>
            <w:proofErr w:type="spellStart"/>
            <w:r w:rsidR="00B51DD2" w:rsidRPr="00B51DD2">
              <w:rPr>
                <w:rFonts w:ascii="Times New Roman" w:eastAsia="Times New Roman" w:hAnsi="Times New Roman" w:cs="Times New Roman"/>
                <w:lang w:eastAsia="en-US"/>
              </w:rPr>
              <w:t>кВ</w:t>
            </w:r>
            <w:proofErr w:type="spellEnd"/>
            <w:r w:rsidR="00B51DD2" w:rsidRPr="00B51DD2">
              <w:rPr>
                <w:rFonts w:ascii="Times New Roman" w:eastAsia="Times New Roman" w:hAnsi="Times New Roman" w:cs="Times New Roman"/>
                <w:lang w:eastAsia="en-US"/>
              </w:rPr>
              <w:t xml:space="preserve">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4 месяца - для заявителей (в том числе указанных в пунктах 13.3, 13.5 и 13.6 Правил ТП), максимальная мощность энергопринимающих устройств которых составляет до 670 кВт включительно;</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1 год - для заявителей, максимальная мощность энергопринимающих устройств которых составляет свыше 670 кВт;</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в случаях, не предусмотренных абзацами вторым - десятым настоящего подпункта:</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 xml:space="preserve">6 месяцев - для заявителей, указанных в пунктах 12.1, 13.3, 13.5, 14 и 34 Правил ТП, если технологическое присоединение осуществляется к электрическим сетям, уровень напряжения которых составляет до 20 </w:t>
            </w:r>
            <w:proofErr w:type="spellStart"/>
            <w:r w:rsidR="00B51DD2" w:rsidRPr="00B51DD2">
              <w:rPr>
                <w:rFonts w:ascii="Times New Roman" w:eastAsia="Times New Roman" w:hAnsi="Times New Roman" w:cs="Times New Roman"/>
                <w:lang w:eastAsia="en-US"/>
              </w:rPr>
              <w:t>кВ</w:t>
            </w:r>
            <w:proofErr w:type="spellEnd"/>
            <w:r w:rsidR="00B51DD2" w:rsidRPr="00B51DD2">
              <w:rPr>
                <w:rFonts w:ascii="Times New Roman" w:eastAsia="Times New Roman" w:hAnsi="Times New Roman" w:cs="Times New Roman"/>
                <w:lang w:eastAsia="en-US"/>
              </w:rPr>
              <w:t xml:space="preserve"> включительно, и если расстояние от существующих </w:t>
            </w:r>
            <w:r w:rsidR="00B51DD2" w:rsidRPr="00B51DD2">
              <w:rPr>
                <w:rFonts w:ascii="Times New Roman" w:eastAsia="Times New Roman" w:hAnsi="Times New Roman" w:cs="Times New Roman"/>
                <w:lang w:eastAsia="en-US"/>
              </w:rPr>
              <w:lastRenderedPageBreak/>
              <w:t>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1 месяц (если в заявке не указан более продолжительный срок) - для заявителей, указанных в пунктах 13.2 и 13.4 Правил ТП, энергопринимающие устройства которых ранее присоединены в данной точке присоединения к объектам электросетевого хозяйства сетевой организации.</w:t>
            </w:r>
            <w:r w:rsidR="00B51DD2">
              <w:rPr>
                <w:rFonts w:ascii="Times New Roman" w:eastAsia="Times New Roman" w:hAnsi="Times New Roman" w:cs="Times New Roman"/>
                <w:lang w:eastAsia="en-US"/>
              </w:rPr>
              <w:t xml:space="preserve"> </w:t>
            </w:r>
            <w:r w:rsidR="00B51DD2" w:rsidRPr="00B51DD2">
              <w:rPr>
                <w:rFonts w:ascii="Times New Roman" w:eastAsia="Times New Roman" w:hAnsi="Times New Roman" w:cs="Times New Roman"/>
                <w:lang w:eastAsia="en-US"/>
              </w:rPr>
              <w:t>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w:t>
            </w:r>
          </w:p>
          <w:p w14:paraId="7310275A" w14:textId="0843B200" w:rsidR="008765C8" w:rsidRPr="008765C8" w:rsidRDefault="008765C8" w:rsidP="00977E71">
            <w:pPr>
              <w:tabs>
                <w:tab w:val="left" w:pos="-107"/>
                <w:tab w:val="left" w:pos="-18"/>
                <w:tab w:val="left" w:pos="1116"/>
              </w:tabs>
              <w:spacing w:after="0" w:line="240" w:lineRule="auto"/>
              <w:ind w:left="-18" w:right="1" w:firstLine="18"/>
              <w:jc w:val="both"/>
              <w:rPr>
                <w:rFonts w:ascii="Times New Roman" w:eastAsia="Times New Roman" w:hAnsi="Times New Roman" w:cs="Times New Roman"/>
                <w:lang w:eastAsia="en-US"/>
              </w:rPr>
            </w:pPr>
            <w:r w:rsidRPr="008765C8">
              <w:rPr>
                <w:rFonts w:ascii="Times New Roman" w:eastAsia="Times New Roman" w:hAnsi="Times New Roman" w:cs="Times New Roman"/>
                <w:lang w:eastAsia="en-US"/>
              </w:rPr>
              <w:t xml:space="preserve">Предполагаемая точка подключения - </w:t>
            </w:r>
            <w:r>
              <w:rPr>
                <w:rFonts w:ascii="Times New Roman" w:eastAsia="Times New Roman" w:hAnsi="Times New Roman" w:cs="Times New Roman"/>
                <w:lang w:eastAsia="en-US"/>
              </w:rPr>
              <w:t>под</w:t>
            </w:r>
            <w:r w:rsidRPr="008765C8">
              <w:rPr>
                <w:rFonts w:ascii="Times New Roman" w:eastAsia="Times New Roman" w:hAnsi="Times New Roman" w:cs="Times New Roman"/>
                <w:lang w:eastAsia="en-US"/>
              </w:rPr>
              <w:t xml:space="preserve">земный газопровод </w:t>
            </w:r>
            <w:r w:rsidR="00845625">
              <w:rPr>
                <w:rFonts w:ascii="Times New Roman" w:eastAsia="Times New Roman" w:hAnsi="Times New Roman" w:cs="Times New Roman"/>
                <w:lang w:eastAsia="en-US"/>
              </w:rPr>
              <w:t>высокого</w:t>
            </w:r>
            <w:r w:rsidRPr="008765C8">
              <w:rPr>
                <w:rFonts w:ascii="Times New Roman" w:eastAsia="Times New Roman" w:hAnsi="Times New Roman" w:cs="Times New Roman"/>
                <w:lang w:eastAsia="en-US"/>
              </w:rPr>
              <w:t xml:space="preserve"> давления Д </w:t>
            </w:r>
            <w:r>
              <w:rPr>
                <w:rFonts w:ascii="Times New Roman" w:eastAsia="Times New Roman" w:hAnsi="Times New Roman" w:cs="Times New Roman"/>
                <w:lang w:eastAsia="en-US"/>
              </w:rPr>
              <w:t>159</w:t>
            </w:r>
            <w:r w:rsidRPr="008765C8">
              <w:rPr>
                <w:rFonts w:ascii="Times New Roman" w:eastAsia="Times New Roman" w:hAnsi="Times New Roman" w:cs="Times New Roman"/>
                <w:lang w:eastAsia="en-US"/>
              </w:rPr>
              <w:t xml:space="preserve"> мм. Ориент. протяженность до земельного участка – </w:t>
            </w:r>
            <w:r>
              <w:rPr>
                <w:rFonts w:ascii="Times New Roman" w:eastAsia="Times New Roman" w:hAnsi="Times New Roman" w:cs="Times New Roman"/>
                <w:lang w:eastAsia="en-US"/>
              </w:rPr>
              <w:t>1100</w:t>
            </w:r>
            <w:r w:rsidRPr="008765C8">
              <w:rPr>
                <w:rFonts w:ascii="Times New Roman" w:eastAsia="Times New Roman" w:hAnsi="Times New Roman" w:cs="Times New Roman"/>
                <w:lang w:eastAsia="en-US"/>
              </w:rPr>
              <w:t xml:space="preserve"> м. Срок подключения объекта </w:t>
            </w:r>
            <w:r>
              <w:rPr>
                <w:rFonts w:ascii="Times New Roman" w:eastAsia="Times New Roman" w:hAnsi="Times New Roman" w:cs="Times New Roman"/>
                <w:lang w:eastAsia="en-US"/>
              </w:rPr>
              <w:t>2</w:t>
            </w:r>
            <w:r w:rsidRPr="008765C8">
              <w:rPr>
                <w:rFonts w:ascii="Times New Roman" w:eastAsia="Times New Roman" w:hAnsi="Times New Roman" w:cs="Times New Roman"/>
                <w:lang w:eastAsia="en-US"/>
              </w:rPr>
              <w:t xml:space="preserve"> года со дня заключения договора о подключении. </w:t>
            </w:r>
            <w:r w:rsidR="00845625" w:rsidRPr="00845625">
              <w:rPr>
                <w:rFonts w:ascii="Times New Roman" w:eastAsia="Times New Roman" w:hAnsi="Times New Roman" w:cs="Times New Roman"/>
                <w:lang w:eastAsia="en-US"/>
              </w:rPr>
              <w:t>Размер платы за подключение согласно тарифам.</w:t>
            </w:r>
          </w:p>
          <w:p w14:paraId="3561F4E4" w14:textId="07F0CBD6" w:rsidR="00F831BE" w:rsidRDefault="008765C8" w:rsidP="00977E71">
            <w:pPr>
              <w:tabs>
                <w:tab w:val="left" w:pos="-107"/>
                <w:tab w:val="left" w:pos="-18"/>
                <w:tab w:val="left" w:pos="1116"/>
              </w:tabs>
              <w:spacing w:after="0" w:line="240" w:lineRule="auto"/>
              <w:ind w:left="-18" w:right="1" w:firstLine="18"/>
              <w:jc w:val="both"/>
              <w:rPr>
                <w:rFonts w:ascii="Times New Roman" w:eastAsia="Times New Roman" w:hAnsi="Times New Roman" w:cs="Times New Roman"/>
                <w:lang w:eastAsia="en-US"/>
              </w:rPr>
            </w:pPr>
            <w:r w:rsidRPr="008765C8">
              <w:rPr>
                <w:rFonts w:ascii="Times New Roman" w:eastAsia="Times New Roman" w:hAnsi="Times New Roman" w:cs="Times New Roman"/>
                <w:lang w:eastAsia="en-US"/>
              </w:rPr>
              <w:t xml:space="preserve">Ближайшая точка подключения к сетям водоснабжения - </w:t>
            </w:r>
            <w:r w:rsidR="00977E71" w:rsidRPr="00977E71">
              <w:rPr>
                <w:rFonts w:ascii="Times New Roman" w:eastAsia="Times New Roman" w:hAnsi="Times New Roman" w:cs="Times New Roman"/>
                <w:lang w:eastAsia="en-US"/>
              </w:rPr>
              <w:t xml:space="preserve">полиэтиленовый водовод </w:t>
            </w:r>
            <w:proofErr w:type="spellStart"/>
            <w:r w:rsidR="00977E71" w:rsidRPr="00977E71">
              <w:rPr>
                <w:rFonts w:ascii="Times New Roman" w:eastAsia="Times New Roman" w:hAnsi="Times New Roman" w:cs="Times New Roman"/>
                <w:lang w:eastAsia="en-US"/>
              </w:rPr>
              <w:t>Ду</w:t>
            </w:r>
            <w:proofErr w:type="spellEnd"/>
            <w:r w:rsidR="00977E71" w:rsidRPr="00977E71">
              <w:rPr>
                <w:rFonts w:ascii="Times New Roman" w:eastAsia="Times New Roman" w:hAnsi="Times New Roman" w:cs="Times New Roman"/>
                <w:lang w:eastAsia="en-US"/>
              </w:rPr>
              <w:t xml:space="preserve"> 160мм по ул. Комсомольская</w:t>
            </w:r>
            <w:r w:rsidRPr="008765C8">
              <w:rPr>
                <w:rFonts w:ascii="Times New Roman" w:eastAsia="Times New Roman" w:hAnsi="Times New Roman" w:cs="Times New Roman"/>
                <w:lang w:eastAsia="en-US"/>
              </w:rPr>
              <w:t>.</w:t>
            </w:r>
            <w:r w:rsidR="00977E71">
              <w:rPr>
                <w:rFonts w:ascii="Times New Roman" w:eastAsia="Times New Roman" w:hAnsi="Times New Roman" w:cs="Times New Roman"/>
                <w:lang w:eastAsia="en-US"/>
              </w:rPr>
              <w:t xml:space="preserve">, к сетям водоотведения - </w:t>
            </w:r>
            <w:r w:rsidR="00977E71" w:rsidRPr="00977E71">
              <w:rPr>
                <w:rFonts w:ascii="Times New Roman" w:eastAsia="Times New Roman" w:hAnsi="Times New Roman" w:cs="Times New Roman"/>
                <w:lang w:eastAsia="en-US"/>
              </w:rPr>
              <w:t>канализационн</w:t>
            </w:r>
            <w:r w:rsidR="00977E71">
              <w:rPr>
                <w:rFonts w:ascii="Times New Roman" w:eastAsia="Times New Roman" w:hAnsi="Times New Roman" w:cs="Times New Roman"/>
                <w:lang w:eastAsia="en-US"/>
              </w:rPr>
              <w:t>ый</w:t>
            </w:r>
            <w:r w:rsidR="00977E71" w:rsidRPr="00977E71">
              <w:rPr>
                <w:rFonts w:ascii="Times New Roman" w:eastAsia="Times New Roman" w:hAnsi="Times New Roman" w:cs="Times New Roman"/>
                <w:lang w:eastAsia="en-US"/>
              </w:rPr>
              <w:t xml:space="preserve"> коллектор</w:t>
            </w:r>
            <w:r w:rsidR="00977E71">
              <w:rPr>
                <w:rFonts w:ascii="Times New Roman" w:eastAsia="Times New Roman" w:hAnsi="Times New Roman" w:cs="Times New Roman"/>
                <w:lang w:eastAsia="en-US"/>
              </w:rPr>
              <w:t xml:space="preserve"> </w:t>
            </w:r>
            <w:proofErr w:type="spellStart"/>
            <w:r w:rsidR="00977E71" w:rsidRPr="00977E71">
              <w:rPr>
                <w:rFonts w:ascii="Times New Roman" w:eastAsia="Times New Roman" w:hAnsi="Times New Roman" w:cs="Times New Roman"/>
                <w:lang w:eastAsia="en-US"/>
              </w:rPr>
              <w:t>Ду</w:t>
            </w:r>
            <w:proofErr w:type="spellEnd"/>
            <w:r w:rsidR="00977E71" w:rsidRPr="00977E71">
              <w:rPr>
                <w:rFonts w:ascii="Times New Roman" w:eastAsia="Times New Roman" w:hAnsi="Times New Roman" w:cs="Times New Roman"/>
                <w:lang w:eastAsia="en-US"/>
              </w:rPr>
              <w:t xml:space="preserve"> 200</w:t>
            </w:r>
            <w:r w:rsidR="00977E71">
              <w:rPr>
                <w:rFonts w:ascii="Times New Roman" w:eastAsia="Times New Roman" w:hAnsi="Times New Roman" w:cs="Times New Roman"/>
                <w:lang w:eastAsia="en-US"/>
              </w:rPr>
              <w:t xml:space="preserve"> </w:t>
            </w:r>
            <w:r w:rsidR="00977E71" w:rsidRPr="00977E71">
              <w:rPr>
                <w:rFonts w:ascii="Times New Roman" w:eastAsia="Times New Roman" w:hAnsi="Times New Roman" w:cs="Times New Roman"/>
                <w:lang w:eastAsia="en-US"/>
              </w:rPr>
              <w:t xml:space="preserve">мм по </w:t>
            </w:r>
            <w:proofErr w:type="spellStart"/>
            <w:r w:rsidR="00977E71" w:rsidRPr="00977E71">
              <w:rPr>
                <w:rFonts w:ascii="Times New Roman" w:eastAsia="Times New Roman" w:hAnsi="Times New Roman" w:cs="Times New Roman"/>
                <w:lang w:eastAsia="en-US"/>
              </w:rPr>
              <w:t>Бугульминскому</w:t>
            </w:r>
            <w:proofErr w:type="spellEnd"/>
            <w:r w:rsidR="00977E71" w:rsidRPr="00977E71">
              <w:rPr>
                <w:rFonts w:ascii="Times New Roman" w:eastAsia="Times New Roman" w:hAnsi="Times New Roman" w:cs="Times New Roman"/>
                <w:lang w:eastAsia="en-US"/>
              </w:rPr>
              <w:t xml:space="preserve"> тракту</w:t>
            </w:r>
            <w:r w:rsidR="00977E71">
              <w:rPr>
                <w:rFonts w:ascii="Times New Roman" w:eastAsia="Times New Roman" w:hAnsi="Times New Roman" w:cs="Times New Roman"/>
                <w:lang w:eastAsia="en-US"/>
              </w:rPr>
              <w:t>.</w:t>
            </w:r>
            <w:r w:rsidRPr="008765C8">
              <w:rPr>
                <w:rFonts w:ascii="Times New Roman" w:eastAsia="Times New Roman" w:hAnsi="Times New Roman" w:cs="Times New Roman"/>
                <w:lang w:eastAsia="en-US"/>
              </w:rPr>
              <w:t xml:space="preserve"> </w:t>
            </w:r>
          </w:p>
          <w:p w14:paraId="71D42CEF" w14:textId="77777777" w:rsidR="00977E71" w:rsidRPr="00977E71" w:rsidRDefault="00977E71" w:rsidP="00977E71">
            <w:pPr>
              <w:tabs>
                <w:tab w:val="left" w:pos="-107"/>
                <w:tab w:val="left" w:pos="-18"/>
                <w:tab w:val="left" w:pos="1116"/>
              </w:tabs>
              <w:spacing w:after="0" w:line="240" w:lineRule="auto"/>
              <w:ind w:left="-18" w:right="1" w:firstLine="18"/>
              <w:jc w:val="both"/>
              <w:rPr>
                <w:rFonts w:ascii="Times New Roman" w:eastAsia="Times New Roman" w:hAnsi="Times New Roman" w:cs="Times New Roman"/>
                <w:lang w:eastAsia="en-US"/>
              </w:rPr>
            </w:pPr>
            <w:r w:rsidRPr="00977E71">
              <w:rPr>
                <w:rFonts w:ascii="Times New Roman" w:eastAsia="Times New Roman" w:hAnsi="Times New Roman" w:cs="Times New Roman"/>
                <w:lang w:eastAsia="en-US"/>
              </w:rPr>
              <w:t xml:space="preserve">Земельный участок расположен в границах территории, для которой предусмотрены требования к архитектурно-градостроительному облику объектов капитального строительства, подлежащих согласованию с уполномоченным органом местного самоуправления. Территория, в границах которой предусматриваются требования к архитектурно-градостроительному облику объектов капитального строительства №3: </w:t>
            </w:r>
          </w:p>
          <w:p w14:paraId="73CCB3D9" w14:textId="77777777" w:rsidR="00977E71" w:rsidRPr="00977E71" w:rsidRDefault="00977E71" w:rsidP="00977E71">
            <w:pPr>
              <w:tabs>
                <w:tab w:val="left" w:pos="-107"/>
                <w:tab w:val="left" w:pos="-18"/>
                <w:tab w:val="left" w:pos="1116"/>
              </w:tabs>
              <w:spacing w:after="0" w:line="240" w:lineRule="auto"/>
              <w:ind w:left="-18" w:right="1" w:firstLine="18"/>
              <w:jc w:val="both"/>
              <w:rPr>
                <w:rFonts w:ascii="Times New Roman" w:eastAsia="Times New Roman" w:hAnsi="Times New Roman" w:cs="Times New Roman"/>
                <w:lang w:eastAsia="en-US"/>
              </w:rPr>
            </w:pPr>
            <w:r w:rsidRPr="00977E71">
              <w:rPr>
                <w:rFonts w:ascii="Times New Roman" w:eastAsia="Times New Roman" w:hAnsi="Times New Roman" w:cs="Times New Roman"/>
                <w:lang w:eastAsia="en-US"/>
              </w:rPr>
              <w:t xml:space="preserve">- требования к объемно-пространственным характеристикам объектов капитального строительства - не установлены; </w:t>
            </w:r>
          </w:p>
          <w:p w14:paraId="0F1C82BF" w14:textId="77777777" w:rsidR="00977E71" w:rsidRPr="00977E71" w:rsidRDefault="00977E71" w:rsidP="00977E71">
            <w:pPr>
              <w:tabs>
                <w:tab w:val="left" w:pos="-107"/>
                <w:tab w:val="left" w:pos="-18"/>
                <w:tab w:val="left" w:pos="1116"/>
              </w:tabs>
              <w:spacing w:after="0" w:line="240" w:lineRule="auto"/>
              <w:ind w:left="-18" w:right="1" w:firstLine="18"/>
              <w:jc w:val="both"/>
              <w:rPr>
                <w:rFonts w:ascii="Times New Roman" w:eastAsia="Times New Roman" w:hAnsi="Times New Roman" w:cs="Times New Roman"/>
                <w:lang w:eastAsia="en-US"/>
              </w:rPr>
            </w:pPr>
            <w:r w:rsidRPr="00977E71">
              <w:rPr>
                <w:rFonts w:ascii="Times New Roman" w:eastAsia="Times New Roman" w:hAnsi="Times New Roman" w:cs="Times New Roman"/>
                <w:lang w:eastAsia="en-US"/>
              </w:rPr>
              <w:t xml:space="preserve">- требования к архитектурно-стилистическим характеристикам объектов капитального строительства - элементы декоративного прикладного искусства фасадов объектов капитального строительства: мозаика, панно, </w:t>
            </w:r>
            <w:proofErr w:type="spellStart"/>
            <w:r w:rsidRPr="00977E71">
              <w:rPr>
                <w:rFonts w:ascii="Times New Roman" w:eastAsia="Times New Roman" w:hAnsi="Times New Roman" w:cs="Times New Roman"/>
                <w:lang w:eastAsia="en-US"/>
              </w:rPr>
              <w:t>мурал</w:t>
            </w:r>
            <w:proofErr w:type="spellEnd"/>
            <w:r w:rsidRPr="00977E71">
              <w:rPr>
                <w:rFonts w:ascii="Times New Roman" w:eastAsia="Times New Roman" w:hAnsi="Times New Roman" w:cs="Times New Roman"/>
                <w:lang w:eastAsia="en-US"/>
              </w:rPr>
              <w:t>, барельеф, горельеф, контррельеф;</w:t>
            </w:r>
          </w:p>
          <w:p w14:paraId="53D0970D" w14:textId="77777777" w:rsidR="00977E71" w:rsidRPr="00977E71" w:rsidRDefault="00977E71" w:rsidP="00977E71">
            <w:pPr>
              <w:tabs>
                <w:tab w:val="left" w:pos="-107"/>
                <w:tab w:val="left" w:pos="-18"/>
                <w:tab w:val="left" w:pos="1116"/>
              </w:tabs>
              <w:spacing w:after="0" w:line="240" w:lineRule="auto"/>
              <w:ind w:left="-18" w:right="1" w:firstLine="18"/>
              <w:jc w:val="both"/>
              <w:rPr>
                <w:rFonts w:ascii="Times New Roman" w:eastAsia="Times New Roman" w:hAnsi="Times New Roman" w:cs="Times New Roman"/>
                <w:lang w:eastAsia="en-US"/>
              </w:rPr>
            </w:pPr>
            <w:r w:rsidRPr="00977E71">
              <w:rPr>
                <w:rFonts w:ascii="Times New Roman" w:eastAsia="Times New Roman" w:hAnsi="Times New Roman" w:cs="Times New Roman"/>
                <w:lang w:eastAsia="en-US"/>
              </w:rPr>
              <w:t>- требования к отделочным и (или) строительным материалам, определяющие архитектурный облик объектов капитального строительства - перечень разрешенных отделочных материалов фасадов объектов капитального строительного, обращенных к территориям общего пользования или просматриваемых с территорий общего пользования: натуральный камень, штукатурка, облицовочный кирпич, облицовочные фасадные плиты (</w:t>
            </w:r>
            <w:proofErr w:type="spellStart"/>
            <w:r w:rsidRPr="00977E71">
              <w:rPr>
                <w:rFonts w:ascii="Times New Roman" w:eastAsia="Times New Roman" w:hAnsi="Times New Roman" w:cs="Times New Roman"/>
                <w:lang w:eastAsia="en-US"/>
              </w:rPr>
              <w:t>металлокассеты</w:t>
            </w:r>
            <w:proofErr w:type="spellEnd"/>
            <w:r w:rsidRPr="00977E71">
              <w:rPr>
                <w:rFonts w:ascii="Times New Roman" w:eastAsia="Times New Roman" w:hAnsi="Times New Roman" w:cs="Times New Roman"/>
                <w:lang w:eastAsia="en-US"/>
              </w:rPr>
              <w:t>, в том числе профилированные, HPL-панель, композит), стекло, дерево и имитирующие дерево материалы, металл (в том числе перфорированный), архитектурный бетон (</w:t>
            </w:r>
            <w:proofErr w:type="spellStart"/>
            <w:r w:rsidRPr="00977E71">
              <w:rPr>
                <w:rFonts w:ascii="Times New Roman" w:eastAsia="Times New Roman" w:hAnsi="Times New Roman" w:cs="Times New Roman"/>
                <w:lang w:eastAsia="en-US"/>
              </w:rPr>
              <w:t>фибробетон</w:t>
            </w:r>
            <w:proofErr w:type="spellEnd"/>
            <w:r w:rsidRPr="00977E71">
              <w:rPr>
                <w:rFonts w:ascii="Times New Roman" w:eastAsia="Times New Roman" w:hAnsi="Times New Roman" w:cs="Times New Roman"/>
                <w:lang w:eastAsia="en-US"/>
              </w:rPr>
              <w:t>);</w:t>
            </w:r>
          </w:p>
          <w:p w14:paraId="043FBA5F" w14:textId="77777777" w:rsidR="00977E71" w:rsidRPr="00977E71" w:rsidRDefault="00977E71" w:rsidP="00977E71">
            <w:pPr>
              <w:tabs>
                <w:tab w:val="left" w:pos="-107"/>
                <w:tab w:val="left" w:pos="-18"/>
                <w:tab w:val="left" w:pos="1116"/>
              </w:tabs>
              <w:spacing w:after="0" w:line="240" w:lineRule="auto"/>
              <w:ind w:left="-18" w:right="1" w:firstLine="18"/>
              <w:jc w:val="both"/>
              <w:rPr>
                <w:rFonts w:ascii="Times New Roman" w:eastAsia="Times New Roman" w:hAnsi="Times New Roman" w:cs="Times New Roman"/>
                <w:lang w:eastAsia="en-US"/>
              </w:rPr>
            </w:pPr>
            <w:r w:rsidRPr="00977E71">
              <w:rPr>
                <w:rFonts w:ascii="Times New Roman" w:eastAsia="Times New Roman" w:hAnsi="Times New Roman" w:cs="Times New Roman"/>
                <w:lang w:eastAsia="en-US"/>
              </w:rPr>
              <w:t>- требования к размещению технического и инженерного оборудования на фасадах и кровлях объектов капитального строительства - не установлены;</w:t>
            </w:r>
          </w:p>
          <w:p w14:paraId="514DB988" w14:textId="4957CC27" w:rsidR="006D4490" w:rsidRPr="00977E71" w:rsidRDefault="00977E71" w:rsidP="00977E71">
            <w:pPr>
              <w:tabs>
                <w:tab w:val="left" w:pos="-107"/>
                <w:tab w:val="left" w:pos="-18"/>
                <w:tab w:val="left" w:pos="1116"/>
              </w:tabs>
              <w:spacing w:after="0" w:line="240" w:lineRule="auto"/>
              <w:ind w:left="-18" w:right="1" w:firstLine="18"/>
              <w:jc w:val="both"/>
              <w:rPr>
                <w:rFonts w:ascii="Times New Roman" w:eastAsia="Times New Roman" w:hAnsi="Times New Roman" w:cs="Times New Roman"/>
                <w:lang w:eastAsia="en-US"/>
              </w:rPr>
            </w:pPr>
            <w:r w:rsidRPr="00977E71">
              <w:rPr>
                <w:rFonts w:ascii="Times New Roman" w:eastAsia="Times New Roman" w:hAnsi="Times New Roman" w:cs="Times New Roman"/>
                <w:lang w:eastAsia="en-US"/>
              </w:rPr>
              <w:t>- требования к подсветке фасадов объектов капитального строительства - не установлены.</w:t>
            </w:r>
          </w:p>
        </w:tc>
      </w:tr>
      <w:tr w:rsidR="003B57DF" w:rsidRPr="00813938" w14:paraId="02494403" w14:textId="77777777" w:rsidTr="00C16760">
        <w:trPr>
          <w:trHeight w:val="1048"/>
          <w:jc w:val="center"/>
        </w:trPr>
        <w:tc>
          <w:tcPr>
            <w:tcW w:w="620" w:type="dxa"/>
            <w:tcBorders>
              <w:left w:val="single" w:sz="4" w:space="0" w:color="auto"/>
              <w:bottom w:val="single" w:sz="4" w:space="0" w:color="auto"/>
              <w:right w:val="single" w:sz="4" w:space="0" w:color="auto"/>
            </w:tcBorders>
            <w:vAlign w:val="center"/>
          </w:tcPr>
          <w:p w14:paraId="165176A4" w14:textId="7251B69A" w:rsidR="003B57DF" w:rsidRPr="006659A1" w:rsidRDefault="003B57DF" w:rsidP="003B57DF">
            <w:pPr>
              <w:tabs>
                <w:tab w:val="left" w:pos="-107"/>
              </w:tabs>
              <w:spacing w:after="0" w:line="216" w:lineRule="auto"/>
              <w:ind w:left="-108"/>
              <w:jc w:val="center"/>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3</w:t>
            </w:r>
          </w:p>
        </w:tc>
        <w:tc>
          <w:tcPr>
            <w:tcW w:w="566" w:type="dxa"/>
            <w:tcBorders>
              <w:left w:val="single" w:sz="4" w:space="0" w:color="auto"/>
              <w:bottom w:val="single" w:sz="4" w:space="0" w:color="auto"/>
              <w:right w:val="single" w:sz="4" w:space="0" w:color="auto"/>
            </w:tcBorders>
            <w:vAlign w:val="center"/>
          </w:tcPr>
          <w:p w14:paraId="4E4141AD" w14:textId="2DFFB7C4" w:rsidR="003B57DF" w:rsidRPr="006659A1" w:rsidRDefault="003B57DF" w:rsidP="003B57DF">
            <w:pPr>
              <w:tabs>
                <w:tab w:val="left" w:pos="-107"/>
              </w:tabs>
              <w:spacing w:after="0" w:line="21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3688" w:type="dxa"/>
            <w:tcBorders>
              <w:top w:val="single" w:sz="4" w:space="0" w:color="auto"/>
              <w:left w:val="single" w:sz="4" w:space="0" w:color="auto"/>
              <w:bottom w:val="single" w:sz="4" w:space="0" w:color="auto"/>
              <w:right w:val="single" w:sz="4" w:space="0" w:color="auto"/>
            </w:tcBorders>
          </w:tcPr>
          <w:p w14:paraId="38816A5B" w14:textId="4AACE9F7" w:rsidR="003B57DF" w:rsidRPr="003B57DF" w:rsidRDefault="003B57DF" w:rsidP="003B57DF">
            <w:pPr>
              <w:pStyle w:val="a5"/>
              <w:tabs>
                <w:tab w:val="left" w:pos="-107"/>
              </w:tabs>
              <w:jc w:val="left"/>
              <w:rPr>
                <w:sz w:val="22"/>
                <w:szCs w:val="22"/>
                <w:lang w:eastAsia="en-US"/>
              </w:rPr>
            </w:pPr>
            <w:r w:rsidRPr="003B57DF">
              <w:rPr>
                <w:color w:val="000000"/>
                <w:sz w:val="22"/>
                <w:szCs w:val="22"/>
                <w:lang w:eastAsia="en-US"/>
              </w:rPr>
              <w:t>Земельный участок, относящийся к землям населенных пунктов, кадастровый номер</w:t>
            </w:r>
            <w:r>
              <w:rPr>
                <w:color w:val="000000"/>
                <w:sz w:val="22"/>
                <w:szCs w:val="22"/>
                <w:lang w:eastAsia="en-US"/>
              </w:rPr>
              <w:t xml:space="preserve"> </w:t>
            </w:r>
            <w:r w:rsidRPr="003B57DF">
              <w:rPr>
                <w:color w:val="000000"/>
                <w:sz w:val="22"/>
                <w:szCs w:val="22"/>
                <w:lang w:eastAsia="en-US"/>
              </w:rPr>
              <w:t>16:45:070125:1518, вид разрешенного использования –  для индивидуального жилищного строительства</w:t>
            </w:r>
          </w:p>
        </w:tc>
        <w:tc>
          <w:tcPr>
            <w:tcW w:w="1134" w:type="dxa"/>
            <w:tcBorders>
              <w:top w:val="single" w:sz="4" w:space="0" w:color="auto"/>
              <w:left w:val="single" w:sz="4" w:space="0" w:color="auto"/>
              <w:bottom w:val="single" w:sz="4" w:space="0" w:color="auto"/>
              <w:right w:val="single" w:sz="4" w:space="0" w:color="auto"/>
            </w:tcBorders>
            <w:vAlign w:val="center"/>
          </w:tcPr>
          <w:p w14:paraId="57D9FD19" w14:textId="3329EDB2" w:rsidR="003B57DF" w:rsidRPr="003B57DF" w:rsidRDefault="003B57DF" w:rsidP="003B57DF">
            <w:pPr>
              <w:pStyle w:val="a8"/>
              <w:tabs>
                <w:tab w:val="left" w:pos="-107"/>
              </w:tabs>
              <w:ind w:left="-251" w:right="-127" w:firstLine="0"/>
              <w:jc w:val="center"/>
              <w:rPr>
                <w:sz w:val="22"/>
                <w:szCs w:val="22"/>
                <w:lang w:eastAsia="en-US"/>
              </w:rPr>
            </w:pPr>
            <w:r w:rsidRPr="003B57DF">
              <w:rPr>
                <w:bCs/>
                <w:color w:val="000000"/>
                <w:sz w:val="22"/>
                <w:szCs w:val="22"/>
                <w:lang w:eastAsia="en-US"/>
              </w:rPr>
              <w:t>1 148</w:t>
            </w:r>
          </w:p>
        </w:tc>
        <w:tc>
          <w:tcPr>
            <w:tcW w:w="2126" w:type="dxa"/>
            <w:tcBorders>
              <w:top w:val="single" w:sz="4" w:space="0" w:color="auto"/>
              <w:left w:val="single" w:sz="4" w:space="0" w:color="auto"/>
              <w:bottom w:val="single" w:sz="4" w:space="0" w:color="auto"/>
              <w:right w:val="single" w:sz="4" w:space="0" w:color="auto"/>
            </w:tcBorders>
            <w:vAlign w:val="center"/>
          </w:tcPr>
          <w:p w14:paraId="60CF9254" w14:textId="2D5AA038" w:rsidR="003B57DF" w:rsidRPr="003B57DF" w:rsidRDefault="003B57DF" w:rsidP="003B57DF">
            <w:pPr>
              <w:spacing w:line="240" w:lineRule="auto"/>
              <w:jc w:val="center"/>
              <w:rPr>
                <w:rFonts w:ascii="Times New Roman" w:hAnsi="Times New Roman" w:cs="Times New Roman"/>
                <w:lang w:eastAsia="en-US"/>
              </w:rPr>
            </w:pPr>
            <w:r>
              <w:rPr>
                <w:rFonts w:ascii="Times New Roman" w:hAnsi="Times New Roman" w:cs="Times New Roman"/>
                <w:color w:val="000000"/>
                <w:lang w:eastAsia="en-US"/>
              </w:rPr>
              <w:t>г</w:t>
            </w:r>
            <w:r w:rsidRPr="003B57DF">
              <w:rPr>
                <w:rFonts w:ascii="Times New Roman" w:hAnsi="Times New Roman" w:cs="Times New Roman"/>
                <w:color w:val="000000"/>
                <w:lang w:eastAsia="en-US"/>
              </w:rPr>
              <w:t>ородское</w:t>
            </w:r>
            <w:r>
              <w:rPr>
                <w:rFonts w:ascii="Times New Roman" w:hAnsi="Times New Roman" w:cs="Times New Roman"/>
                <w:color w:val="000000"/>
                <w:lang w:eastAsia="en-US"/>
              </w:rPr>
              <w:t xml:space="preserve"> </w:t>
            </w:r>
            <w:r w:rsidRPr="003B57DF">
              <w:rPr>
                <w:rFonts w:ascii="Times New Roman" w:hAnsi="Times New Roman" w:cs="Times New Roman"/>
                <w:color w:val="000000"/>
                <w:lang w:eastAsia="en-US"/>
              </w:rPr>
              <w:t xml:space="preserve">поселение город </w:t>
            </w:r>
            <w:proofErr w:type="gramStart"/>
            <w:r w:rsidRPr="003B57DF">
              <w:rPr>
                <w:rFonts w:ascii="Times New Roman" w:hAnsi="Times New Roman" w:cs="Times New Roman"/>
                <w:color w:val="000000"/>
                <w:lang w:eastAsia="en-US"/>
              </w:rPr>
              <w:t xml:space="preserve">Альметьевск,   </w:t>
            </w:r>
            <w:proofErr w:type="gramEnd"/>
            <w:r w:rsidRPr="003B57DF">
              <w:rPr>
                <w:rFonts w:ascii="Times New Roman" w:hAnsi="Times New Roman" w:cs="Times New Roman"/>
                <w:color w:val="000000"/>
                <w:lang w:eastAsia="en-US"/>
              </w:rPr>
              <w:t xml:space="preserve">                              г. Альметьевск, </w:t>
            </w:r>
            <w:r>
              <w:rPr>
                <w:rFonts w:ascii="Times New Roman" w:hAnsi="Times New Roman" w:cs="Times New Roman"/>
                <w:color w:val="000000"/>
                <w:lang w:eastAsia="en-US"/>
              </w:rPr>
              <w:t xml:space="preserve">            </w:t>
            </w:r>
            <w:r w:rsidRPr="003B57DF">
              <w:rPr>
                <w:rFonts w:ascii="Times New Roman" w:hAnsi="Times New Roman" w:cs="Times New Roman"/>
                <w:color w:val="000000"/>
                <w:lang w:eastAsia="en-US"/>
              </w:rPr>
              <w:t xml:space="preserve">ул. </w:t>
            </w:r>
            <w:proofErr w:type="spellStart"/>
            <w:r w:rsidRPr="003B57DF">
              <w:rPr>
                <w:rFonts w:ascii="Times New Roman" w:hAnsi="Times New Roman" w:cs="Times New Roman"/>
                <w:color w:val="000000"/>
                <w:lang w:eastAsia="en-US"/>
              </w:rPr>
              <w:t>Шагена</w:t>
            </w:r>
            <w:proofErr w:type="spellEnd"/>
            <w:r w:rsidRPr="003B57DF">
              <w:rPr>
                <w:rFonts w:ascii="Times New Roman" w:hAnsi="Times New Roman" w:cs="Times New Roman"/>
                <w:color w:val="000000"/>
                <w:lang w:eastAsia="en-US"/>
              </w:rPr>
              <w:t xml:space="preserve"> </w:t>
            </w:r>
            <w:proofErr w:type="spellStart"/>
            <w:r w:rsidRPr="003B57DF">
              <w:rPr>
                <w:rFonts w:ascii="Times New Roman" w:hAnsi="Times New Roman" w:cs="Times New Roman"/>
                <w:color w:val="000000"/>
                <w:lang w:eastAsia="en-US"/>
              </w:rPr>
              <w:t>Донгаряна</w:t>
            </w:r>
            <w:proofErr w:type="spellEnd"/>
            <w:r w:rsidRPr="003B57DF">
              <w:rPr>
                <w:rFonts w:ascii="Times New Roman" w:hAnsi="Times New Roman" w:cs="Times New Roman"/>
                <w:color w:val="000000"/>
                <w:lang w:eastAsia="en-US"/>
              </w:rPr>
              <w:t>, з/у 2А</w:t>
            </w:r>
          </w:p>
        </w:tc>
        <w:tc>
          <w:tcPr>
            <w:tcW w:w="1134" w:type="dxa"/>
            <w:tcBorders>
              <w:top w:val="single" w:sz="4" w:space="0" w:color="auto"/>
              <w:left w:val="single" w:sz="4" w:space="0" w:color="auto"/>
              <w:bottom w:val="single" w:sz="4" w:space="0" w:color="auto"/>
              <w:right w:val="single" w:sz="4" w:space="0" w:color="auto"/>
            </w:tcBorders>
            <w:vAlign w:val="center"/>
          </w:tcPr>
          <w:p w14:paraId="162D9016" w14:textId="3613A5DD" w:rsidR="003B57DF" w:rsidRPr="003B57DF" w:rsidRDefault="003B57DF" w:rsidP="003B57DF">
            <w:pPr>
              <w:pStyle w:val="a8"/>
              <w:tabs>
                <w:tab w:val="left" w:pos="-107"/>
              </w:tabs>
              <w:ind w:firstLine="0"/>
              <w:jc w:val="center"/>
              <w:rPr>
                <w:sz w:val="22"/>
                <w:szCs w:val="22"/>
                <w:lang w:eastAsia="en-US"/>
              </w:rPr>
            </w:pPr>
            <w:r w:rsidRPr="003B57DF">
              <w:rPr>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6CFD6139" w14:textId="5C03A2A0" w:rsidR="003B57DF" w:rsidRPr="003B57DF" w:rsidRDefault="003B57DF" w:rsidP="003B57DF">
            <w:pPr>
              <w:pStyle w:val="a8"/>
              <w:tabs>
                <w:tab w:val="left" w:pos="-107"/>
              </w:tabs>
              <w:ind w:firstLine="0"/>
              <w:jc w:val="center"/>
              <w:rPr>
                <w:sz w:val="22"/>
                <w:szCs w:val="22"/>
                <w:lang w:eastAsia="en-US"/>
              </w:rPr>
            </w:pPr>
            <w:r w:rsidRPr="003B57DF">
              <w:rPr>
                <w:color w:val="000000"/>
                <w:sz w:val="22"/>
                <w:szCs w:val="22"/>
                <w:lang w:eastAsia="en-US"/>
              </w:rPr>
              <w:t>422 900</w:t>
            </w:r>
          </w:p>
        </w:tc>
        <w:tc>
          <w:tcPr>
            <w:tcW w:w="1276" w:type="dxa"/>
            <w:tcBorders>
              <w:top w:val="single" w:sz="4" w:space="0" w:color="auto"/>
              <w:left w:val="single" w:sz="4" w:space="0" w:color="auto"/>
              <w:bottom w:val="single" w:sz="4" w:space="0" w:color="auto"/>
              <w:right w:val="single" w:sz="4" w:space="0" w:color="auto"/>
            </w:tcBorders>
            <w:vAlign w:val="center"/>
          </w:tcPr>
          <w:p w14:paraId="4F87C19D" w14:textId="3F327689" w:rsidR="003B57DF" w:rsidRPr="003B57DF" w:rsidRDefault="003B57DF" w:rsidP="003B57DF">
            <w:pPr>
              <w:pStyle w:val="a8"/>
              <w:tabs>
                <w:tab w:val="left" w:pos="-107"/>
                <w:tab w:val="left" w:pos="208"/>
              </w:tabs>
              <w:ind w:right="85" w:firstLine="0"/>
              <w:jc w:val="center"/>
              <w:rPr>
                <w:sz w:val="22"/>
                <w:szCs w:val="22"/>
                <w:lang w:eastAsia="en-US"/>
              </w:rPr>
            </w:pPr>
            <w:r w:rsidRPr="003B57DF">
              <w:rPr>
                <w:color w:val="000000"/>
                <w:sz w:val="22"/>
                <w:szCs w:val="22"/>
                <w:lang w:eastAsia="en-US"/>
              </w:rPr>
              <w:t>12 687</w:t>
            </w:r>
          </w:p>
        </w:tc>
        <w:tc>
          <w:tcPr>
            <w:tcW w:w="1276" w:type="dxa"/>
            <w:tcBorders>
              <w:top w:val="single" w:sz="4" w:space="0" w:color="auto"/>
              <w:left w:val="single" w:sz="4" w:space="0" w:color="auto"/>
              <w:bottom w:val="single" w:sz="4" w:space="0" w:color="auto"/>
              <w:right w:val="single" w:sz="4" w:space="0" w:color="auto"/>
            </w:tcBorders>
            <w:vAlign w:val="center"/>
          </w:tcPr>
          <w:p w14:paraId="261B9242" w14:textId="51FFF105" w:rsidR="003B57DF" w:rsidRPr="003B57DF" w:rsidRDefault="003B57DF" w:rsidP="003B57DF">
            <w:pPr>
              <w:pStyle w:val="a8"/>
              <w:tabs>
                <w:tab w:val="left" w:pos="208"/>
              </w:tabs>
              <w:ind w:right="85" w:firstLine="66"/>
              <w:jc w:val="center"/>
              <w:rPr>
                <w:sz w:val="22"/>
                <w:szCs w:val="22"/>
                <w:lang w:eastAsia="en-US"/>
              </w:rPr>
            </w:pPr>
            <w:r w:rsidRPr="003B57DF">
              <w:rPr>
                <w:color w:val="000000"/>
                <w:sz w:val="22"/>
                <w:szCs w:val="22"/>
                <w:lang w:eastAsia="en-US"/>
              </w:rPr>
              <w:t>169 160</w:t>
            </w:r>
          </w:p>
        </w:tc>
        <w:tc>
          <w:tcPr>
            <w:tcW w:w="1156" w:type="dxa"/>
            <w:tcBorders>
              <w:top w:val="single" w:sz="4" w:space="0" w:color="auto"/>
              <w:left w:val="single" w:sz="4" w:space="0" w:color="auto"/>
              <w:bottom w:val="single" w:sz="4" w:space="0" w:color="auto"/>
              <w:right w:val="single" w:sz="4" w:space="0" w:color="auto"/>
            </w:tcBorders>
            <w:vAlign w:val="center"/>
          </w:tcPr>
          <w:p w14:paraId="0AC6A8E0" w14:textId="0DB64FA8" w:rsidR="003B57DF" w:rsidRPr="004E07D9" w:rsidRDefault="003B57DF" w:rsidP="003B57DF">
            <w:pPr>
              <w:pStyle w:val="a8"/>
              <w:tabs>
                <w:tab w:val="left" w:pos="-107"/>
                <w:tab w:val="left" w:pos="-18"/>
                <w:tab w:val="left" w:pos="1116"/>
              </w:tabs>
              <w:spacing w:line="216" w:lineRule="auto"/>
              <w:ind w:left="-18" w:right="1" w:firstLine="0"/>
              <w:jc w:val="center"/>
              <w:rPr>
                <w:sz w:val="22"/>
                <w:szCs w:val="22"/>
                <w:lang w:eastAsia="en-US"/>
              </w:rPr>
            </w:pPr>
            <w:r>
              <w:rPr>
                <w:sz w:val="22"/>
                <w:szCs w:val="22"/>
                <w:lang w:eastAsia="en-US"/>
              </w:rPr>
              <w:t>2 000</w:t>
            </w:r>
          </w:p>
        </w:tc>
      </w:tr>
      <w:tr w:rsidR="006D4490" w:rsidRPr="00813938" w14:paraId="0E4027B8" w14:textId="77777777" w:rsidTr="00B71C94">
        <w:trPr>
          <w:trHeight w:val="1048"/>
          <w:jc w:val="center"/>
        </w:trPr>
        <w:tc>
          <w:tcPr>
            <w:tcW w:w="14393" w:type="dxa"/>
            <w:gridSpan w:val="10"/>
            <w:tcBorders>
              <w:left w:val="single" w:sz="4" w:space="0" w:color="auto"/>
              <w:bottom w:val="single" w:sz="4" w:space="0" w:color="auto"/>
              <w:right w:val="single" w:sz="4" w:space="0" w:color="auto"/>
            </w:tcBorders>
            <w:vAlign w:val="center"/>
          </w:tcPr>
          <w:p w14:paraId="5D0914D8" w14:textId="38281C05" w:rsidR="00BC67A2" w:rsidRDefault="00BC67A2" w:rsidP="00080589">
            <w:pPr>
              <w:pStyle w:val="a8"/>
              <w:tabs>
                <w:tab w:val="left" w:pos="-107"/>
                <w:tab w:val="left" w:pos="-18"/>
                <w:tab w:val="left" w:pos="1116"/>
              </w:tabs>
              <w:ind w:firstLine="0"/>
              <w:rPr>
                <w:sz w:val="22"/>
                <w:szCs w:val="22"/>
                <w:lang w:eastAsia="en-US"/>
              </w:rPr>
            </w:pPr>
            <w:r>
              <w:rPr>
                <w:sz w:val="22"/>
                <w:szCs w:val="22"/>
                <w:lang w:eastAsia="en-US"/>
              </w:rPr>
              <w:t>З</w:t>
            </w:r>
            <w:r w:rsidRPr="00BC67A2">
              <w:rPr>
                <w:sz w:val="22"/>
                <w:szCs w:val="22"/>
                <w:lang w:eastAsia="en-US"/>
              </w:rPr>
              <w:t>емельный участок расположен в территориальной зоне Ж-1 – зона индивидуального жилищного строительства</w:t>
            </w:r>
            <w:r>
              <w:rPr>
                <w:sz w:val="22"/>
                <w:szCs w:val="22"/>
                <w:lang w:eastAsia="en-US"/>
              </w:rPr>
              <w:t>.</w:t>
            </w:r>
          </w:p>
          <w:p w14:paraId="0061C9CF" w14:textId="0603DB84" w:rsidR="006D4490" w:rsidRDefault="006D4490" w:rsidP="00080589">
            <w:pPr>
              <w:pStyle w:val="a8"/>
              <w:tabs>
                <w:tab w:val="left" w:pos="-107"/>
                <w:tab w:val="left" w:pos="-18"/>
                <w:tab w:val="left" w:pos="1116"/>
              </w:tabs>
              <w:ind w:firstLine="0"/>
              <w:rPr>
                <w:sz w:val="22"/>
                <w:szCs w:val="22"/>
                <w:lang w:eastAsia="en-US"/>
              </w:rPr>
            </w:pPr>
            <w:r w:rsidRPr="004E07D9">
              <w:rPr>
                <w:sz w:val="22"/>
                <w:szCs w:val="22"/>
                <w:lang w:eastAsia="en-US"/>
              </w:rPr>
              <w:t xml:space="preserve">Предельные параметры разрешенного строительства, реконструкции объектов капитального строительства: максимальный процент застройки участка – 50%; </w:t>
            </w:r>
            <w:r w:rsidR="00526F25">
              <w:rPr>
                <w:sz w:val="22"/>
                <w:szCs w:val="22"/>
                <w:lang w:eastAsia="en-US"/>
              </w:rPr>
              <w:t>м</w:t>
            </w:r>
            <w:r w:rsidR="00526F25" w:rsidRPr="00526F25">
              <w:rPr>
                <w:sz w:val="22"/>
                <w:szCs w:val="22"/>
                <w:lang w:eastAsia="en-US"/>
              </w:rPr>
              <w:t>инимальны</w:t>
            </w:r>
            <w:r w:rsidR="005B6E93">
              <w:rPr>
                <w:sz w:val="22"/>
                <w:szCs w:val="22"/>
                <w:lang w:eastAsia="en-US"/>
              </w:rPr>
              <w:t>е</w:t>
            </w:r>
            <w:r w:rsidR="00526F25" w:rsidRPr="00526F25">
              <w:rPr>
                <w:sz w:val="22"/>
                <w:szCs w:val="22"/>
                <w:lang w:eastAsia="en-US"/>
              </w:rPr>
              <w:t xml:space="preserve"> отступ</w:t>
            </w:r>
            <w:r w:rsidR="005B6E93">
              <w:rPr>
                <w:sz w:val="22"/>
                <w:szCs w:val="22"/>
                <w:lang w:eastAsia="en-US"/>
              </w:rPr>
              <w:t>ы</w:t>
            </w:r>
            <w:r w:rsidR="00526F25">
              <w:rPr>
                <w:sz w:val="22"/>
                <w:szCs w:val="22"/>
                <w:lang w:eastAsia="en-US"/>
              </w:rPr>
              <w:t xml:space="preserve"> </w:t>
            </w:r>
            <w:r w:rsidR="00526F25" w:rsidRPr="00526F25">
              <w:rPr>
                <w:sz w:val="22"/>
                <w:szCs w:val="22"/>
                <w:lang w:eastAsia="en-US"/>
              </w:rPr>
              <w:t>строений от передней</w:t>
            </w:r>
            <w:r w:rsidR="00526F25">
              <w:rPr>
                <w:sz w:val="22"/>
                <w:szCs w:val="22"/>
                <w:lang w:eastAsia="en-US"/>
              </w:rPr>
              <w:t xml:space="preserve"> </w:t>
            </w:r>
            <w:r w:rsidR="00526F25" w:rsidRPr="00526F25">
              <w:rPr>
                <w:sz w:val="22"/>
                <w:szCs w:val="22"/>
                <w:lang w:eastAsia="en-US"/>
              </w:rPr>
              <w:t xml:space="preserve">границы участка </w:t>
            </w:r>
            <w:r w:rsidRPr="004E07D9">
              <w:rPr>
                <w:sz w:val="22"/>
                <w:szCs w:val="22"/>
                <w:lang w:eastAsia="en-US"/>
              </w:rPr>
              <w:t xml:space="preserve">– </w:t>
            </w:r>
            <w:r w:rsidR="001401CF">
              <w:rPr>
                <w:sz w:val="22"/>
                <w:szCs w:val="22"/>
                <w:lang w:eastAsia="en-US"/>
              </w:rPr>
              <w:t>3</w:t>
            </w:r>
            <w:r w:rsidRPr="004E07D9">
              <w:rPr>
                <w:sz w:val="22"/>
                <w:szCs w:val="22"/>
                <w:lang w:eastAsia="en-US"/>
              </w:rPr>
              <w:t xml:space="preserve"> м; </w:t>
            </w:r>
            <w:r w:rsidR="00526F25">
              <w:rPr>
                <w:sz w:val="22"/>
                <w:szCs w:val="22"/>
                <w:lang w:eastAsia="en-US"/>
              </w:rPr>
              <w:t>м</w:t>
            </w:r>
            <w:r w:rsidR="00526F25" w:rsidRPr="00526F25">
              <w:rPr>
                <w:sz w:val="22"/>
                <w:szCs w:val="22"/>
                <w:lang w:eastAsia="en-US"/>
              </w:rPr>
              <w:t>инимальные отступы</w:t>
            </w:r>
            <w:r w:rsidR="00526F25">
              <w:rPr>
                <w:sz w:val="22"/>
                <w:szCs w:val="22"/>
                <w:lang w:eastAsia="en-US"/>
              </w:rPr>
              <w:t xml:space="preserve"> </w:t>
            </w:r>
            <w:r w:rsidR="00526F25" w:rsidRPr="00526F25">
              <w:rPr>
                <w:sz w:val="22"/>
                <w:szCs w:val="22"/>
                <w:lang w:eastAsia="en-US"/>
              </w:rPr>
              <w:t xml:space="preserve">строений от </w:t>
            </w:r>
            <w:r w:rsidR="001401CF">
              <w:rPr>
                <w:sz w:val="22"/>
                <w:szCs w:val="22"/>
                <w:lang w:eastAsia="en-US"/>
              </w:rPr>
              <w:t>иных</w:t>
            </w:r>
            <w:r w:rsidR="00526F25">
              <w:rPr>
                <w:sz w:val="22"/>
                <w:szCs w:val="22"/>
                <w:lang w:eastAsia="en-US"/>
              </w:rPr>
              <w:t xml:space="preserve"> </w:t>
            </w:r>
            <w:r w:rsidR="00526F25" w:rsidRPr="00526F25">
              <w:rPr>
                <w:sz w:val="22"/>
                <w:szCs w:val="22"/>
                <w:lang w:eastAsia="en-US"/>
              </w:rPr>
              <w:t>границ участка</w:t>
            </w:r>
            <w:r w:rsidR="00526F25">
              <w:rPr>
                <w:sz w:val="22"/>
                <w:szCs w:val="22"/>
                <w:lang w:eastAsia="en-US"/>
              </w:rPr>
              <w:t xml:space="preserve"> – </w:t>
            </w:r>
            <w:r w:rsidR="001401CF">
              <w:rPr>
                <w:sz w:val="22"/>
                <w:szCs w:val="22"/>
                <w:lang w:eastAsia="en-US"/>
              </w:rPr>
              <w:t>3</w:t>
            </w:r>
            <w:r w:rsidRPr="004E07D9">
              <w:rPr>
                <w:sz w:val="22"/>
                <w:szCs w:val="22"/>
                <w:lang w:eastAsia="en-US"/>
              </w:rPr>
              <w:t xml:space="preserve">; максимальная высота </w:t>
            </w:r>
            <w:r w:rsidR="001401CF">
              <w:rPr>
                <w:sz w:val="22"/>
                <w:szCs w:val="22"/>
                <w:lang w:eastAsia="en-US"/>
              </w:rPr>
              <w:t xml:space="preserve">зданий, </w:t>
            </w:r>
            <w:r w:rsidR="00526F25">
              <w:rPr>
                <w:sz w:val="22"/>
                <w:szCs w:val="22"/>
                <w:lang w:eastAsia="en-US"/>
              </w:rPr>
              <w:t>строений</w:t>
            </w:r>
            <w:r w:rsidR="001401CF">
              <w:rPr>
                <w:sz w:val="22"/>
                <w:szCs w:val="22"/>
                <w:lang w:eastAsia="en-US"/>
              </w:rPr>
              <w:t>, сооружений</w:t>
            </w:r>
            <w:r w:rsidRPr="004E07D9">
              <w:rPr>
                <w:sz w:val="22"/>
                <w:szCs w:val="22"/>
                <w:lang w:eastAsia="en-US"/>
              </w:rPr>
              <w:t xml:space="preserve"> - 1</w:t>
            </w:r>
            <w:r w:rsidR="001401CF">
              <w:rPr>
                <w:sz w:val="22"/>
                <w:szCs w:val="22"/>
                <w:lang w:eastAsia="en-US"/>
              </w:rPr>
              <w:t>3</w:t>
            </w:r>
            <w:r w:rsidRPr="004E07D9">
              <w:rPr>
                <w:sz w:val="22"/>
                <w:szCs w:val="22"/>
                <w:lang w:eastAsia="en-US"/>
              </w:rPr>
              <w:t xml:space="preserve"> м; </w:t>
            </w:r>
            <w:r w:rsidR="001401CF">
              <w:rPr>
                <w:sz w:val="22"/>
                <w:szCs w:val="22"/>
                <w:lang w:eastAsia="en-US"/>
              </w:rPr>
              <w:t>максимальное количество этажей</w:t>
            </w:r>
            <w:r w:rsidR="00526F25" w:rsidRPr="00526F25">
              <w:rPr>
                <w:sz w:val="22"/>
                <w:szCs w:val="22"/>
                <w:lang w:eastAsia="en-US"/>
              </w:rPr>
              <w:t xml:space="preserve"> </w:t>
            </w:r>
            <w:r w:rsidRPr="004E07D9">
              <w:rPr>
                <w:sz w:val="22"/>
                <w:szCs w:val="22"/>
                <w:lang w:eastAsia="en-US"/>
              </w:rPr>
              <w:t>– 3</w:t>
            </w:r>
            <w:r w:rsidR="00526F25">
              <w:rPr>
                <w:sz w:val="22"/>
                <w:szCs w:val="22"/>
                <w:lang w:eastAsia="en-US"/>
              </w:rPr>
              <w:t>.</w:t>
            </w:r>
          </w:p>
          <w:p w14:paraId="2783747F" w14:textId="3F6D18E1" w:rsidR="00B71C94" w:rsidRDefault="00B71C94" w:rsidP="00080589">
            <w:pPr>
              <w:pStyle w:val="a8"/>
              <w:tabs>
                <w:tab w:val="left" w:pos="-107"/>
                <w:tab w:val="left" w:pos="-18"/>
                <w:tab w:val="left" w:pos="1116"/>
              </w:tabs>
              <w:ind w:firstLine="0"/>
              <w:rPr>
                <w:sz w:val="22"/>
                <w:szCs w:val="22"/>
                <w:lang w:eastAsia="en-US"/>
              </w:rPr>
            </w:pPr>
            <w:r>
              <w:rPr>
                <w:sz w:val="22"/>
                <w:szCs w:val="22"/>
                <w:lang w:eastAsia="en-US"/>
              </w:rPr>
              <w:lastRenderedPageBreak/>
              <w:t>Н</w:t>
            </w:r>
            <w:r w:rsidRPr="00B71C94">
              <w:rPr>
                <w:sz w:val="22"/>
                <w:szCs w:val="22"/>
                <w:lang w:eastAsia="en-US"/>
              </w:rPr>
              <w:t>а земельном участке произрастает древесно-кустарниковая растительность. После заключения договора аренды земельного участка, для очистки земельного участка от растительности победителю торгов или иному лицу, с которым заключен договор, необходимо получить письменное разрешение на вырубку деревьев и кустарников в МБУ «Департамент экологии и благоустройства АМР» с возмещением ущерба.</w:t>
            </w:r>
          </w:p>
          <w:p w14:paraId="1E0A0678" w14:textId="77777777" w:rsidR="006D4490" w:rsidRPr="004E07D9" w:rsidRDefault="006D4490" w:rsidP="00080589">
            <w:pPr>
              <w:pStyle w:val="a8"/>
              <w:tabs>
                <w:tab w:val="left" w:pos="-107"/>
                <w:tab w:val="left" w:pos="-18"/>
                <w:tab w:val="left" w:pos="1116"/>
              </w:tabs>
              <w:ind w:firstLine="0"/>
              <w:rPr>
                <w:sz w:val="22"/>
                <w:szCs w:val="22"/>
                <w:lang w:eastAsia="en-US"/>
              </w:rPr>
            </w:pPr>
            <w:proofErr w:type="spellStart"/>
            <w:r w:rsidRPr="004E07D9">
              <w:rPr>
                <w:sz w:val="22"/>
                <w:szCs w:val="22"/>
                <w:lang w:eastAsia="en-US"/>
              </w:rPr>
              <w:t>Топосъемка</w:t>
            </w:r>
            <w:proofErr w:type="spellEnd"/>
            <w:r w:rsidRPr="004E07D9">
              <w:rPr>
                <w:sz w:val="22"/>
                <w:szCs w:val="22"/>
                <w:lang w:eastAsia="en-US"/>
              </w:rPr>
              <w:t xml:space="preserve"> земельного участка не производилась. </w:t>
            </w:r>
          </w:p>
          <w:p w14:paraId="01A6EE62" w14:textId="77777777" w:rsidR="006D4490" w:rsidRDefault="006D4490" w:rsidP="00080589">
            <w:pPr>
              <w:pStyle w:val="a8"/>
              <w:tabs>
                <w:tab w:val="left" w:pos="-107"/>
                <w:tab w:val="left" w:pos="-18"/>
                <w:tab w:val="left" w:pos="1116"/>
              </w:tabs>
              <w:ind w:firstLine="0"/>
              <w:rPr>
                <w:sz w:val="22"/>
                <w:szCs w:val="22"/>
                <w:lang w:eastAsia="en-US"/>
              </w:rPr>
            </w:pPr>
            <w:r w:rsidRPr="004E07D9">
              <w:rPr>
                <w:sz w:val="22"/>
                <w:szCs w:val="22"/>
                <w:lang w:eastAsia="en-US"/>
              </w:rPr>
              <w:t xml:space="preserve">Земельный участок подлежит использованию с соблюдением требований земельного законодательства, ограничений в зонах с особыми условиями использования территорий. </w:t>
            </w:r>
          </w:p>
          <w:p w14:paraId="7C13CF55" w14:textId="77777777" w:rsidR="006D4490" w:rsidRPr="00FC4649" w:rsidRDefault="006D4490" w:rsidP="00080589">
            <w:pPr>
              <w:pStyle w:val="a8"/>
              <w:tabs>
                <w:tab w:val="left" w:pos="-107"/>
                <w:tab w:val="left" w:pos="-18"/>
                <w:tab w:val="left" w:pos="1116"/>
              </w:tabs>
              <w:ind w:firstLine="0"/>
              <w:rPr>
                <w:sz w:val="22"/>
                <w:szCs w:val="22"/>
                <w:lang w:eastAsia="en-US"/>
              </w:rPr>
            </w:pPr>
            <w:r w:rsidRPr="00FC4649">
              <w:rPr>
                <w:sz w:val="22"/>
                <w:szCs w:val="22"/>
                <w:lang w:eastAsia="en-US"/>
              </w:rPr>
              <w:t>Информация о видах разрешенного использования земельного участка:</w:t>
            </w:r>
          </w:p>
          <w:p w14:paraId="1F05F6C1" w14:textId="3C001BBC" w:rsidR="006D4490" w:rsidRDefault="006D4490" w:rsidP="00080589">
            <w:pPr>
              <w:pStyle w:val="a8"/>
              <w:tabs>
                <w:tab w:val="left" w:pos="-107"/>
                <w:tab w:val="left" w:pos="-18"/>
                <w:tab w:val="left" w:pos="1116"/>
              </w:tabs>
              <w:ind w:firstLine="0"/>
              <w:rPr>
                <w:sz w:val="22"/>
                <w:szCs w:val="22"/>
                <w:lang w:eastAsia="en-US"/>
              </w:rPr>
            </w:pPr>
            <w:r w:rsidRPr="00FC4649">
              <w:rPr>
                <w:sz w:val="22"/>
                <w:szCs w:val="22"/>
                <w:lang w:eastAsia="en-US"/>
              </w:rPr>
              <w:t xml:space="preserve">- основные виды разрешенного использования: </w:t>
            </w:r>
            <w:r w:rsidR="005771D9">
              <w:rPr>
                <w:sz w:val="22"/>
                <w:szCs w:val="22"/>
                <w:lang w:eastAsia="en-US"/>
              </w:rPr>
              <w:t>д</w:t>
            </w:r>
            <w:r w:rsidR="005771D9" w:rsidRPr="005771D9">
              <w:rPr>
                <w:sz w:val="22"/>
                <w:szCs w:val="22"/>
                <w:lang w:eastAsia="en-US"/>
              </w:rPr>
              <w:t>ля индивидуального жилищного строительства</w:t>
            </w:r>
            <w:r w:rsidR="005771D9">
              <w:rPr>
                <w:sz w:val="22"/>
                <w:szCs w:val="22"/>
                <w:lang w:eastAsia="en-US"/>
              </w:rPr>
              <w:t>; п</w:t>
            </w:r>
            <w:r w:rsidR="005771D9" w:rsidRPr="005771D9">
              <w:rPr>
                <w:sz w:val="22"/>
                <w:szCs w:val="22"/>
                <w:lang w:eastAsia="en-US"/>
              </w:rPr>
              <w:t>редоставление коммунальных услуг</w:t>
            </w:r>
            <w:r w:rsidR="005771D9">
              <w:rPr>
                <w:sz w:val="22"/>
                <w:szCs w:val="22"/>
                <w:lang w:eastAsia="en-US"/>
              </w:rPr>
              <w:t>; а</w:t>
            </w:r>
            <w:r w:rsidR="005771D9" w:rsidRPr="005771D9">
              <w:rPr>
                <w:sz w:val="22"/>
                <w:szCs w:val="22"/>
                <w:lang w:eastAsia="en-US"/>
              </w:rPr>
              <w:t>дминистративные здания организаций, обеспечивающих предоставление коммунальных услуг</w:t>
            </w:r>
            <w:r w:rsidR="005771D9">
              <w:rPr>
                <w:sz w:val="22"/>
                <w:szCs w:val="22"/>
                <w:lang w:eastAsia="en-US"/>
              </w:rPr>
              <w:t>; о</w:t>
            </w:r>
            <w:r w:rsidR="005771D9" w:rsidRPr="005771D9">
              <w:rPr>
                <w:sz w:val="22"/>
                <w:szCs w:val="22"/>
                <w:lang w:eastAsia="en-US"/>
              </w:rPr>
              <w:t>казание услуг связи</w:t>
            </w:r>
            <w:r w:rsidR="005771D9">
              <w:rPr>
                <w:sz w:val="22"/>
                <w:szCs w:val="22"/>
                <w:lang w:eastAsia="en-US"/>
              </w:rPr>
              <w:t>; б</w:t>
            </w:r>
            <w:r w:rsidR="005771D9" w:rsidRPr="005771D9">
              <w:rPr>
                <w:sz w:val="22"/>
                <w:szCs w:val="22"/>
                <w:lang w:eastAsia="en-US"/>
              </w:rPr>
              <w:t>ытовое обслуживание</w:t>
            </w:r>
            <w:r w:rsidR="005771D9">
              <w:rPr>
                <w:sz w:val="22"/>
                <w:szCs w:val="22"/>
                <w:lang w:eastAsia="en-US"/>
              </w:rPr>
              <w:t>;</w:t>
            </w:r>
            <w:r w:rsidR="00080589">
              <w:rPr>
                <w:sz w:val="22"/>
                <w:szCs w:val="22"/>
                <w:lang w:eastAsia="en-US"/>
              </w:rPr>
              <w:t xml:space="preserve"> д</w:t>
            </w:r>
            <w:r w:rsidR="005771D9" w:rsidRPr="005771D9">
              <w:rPr>
                <w:sz w:val="22"/>
                <w:szCs w:val="22"/>
                <w:lang w:eastAsia="en-US"/>
              </w:rPr>
              <w:t>ошкольное, начальное и среднее общее образование</w:t>
            </w:r>
            <w:r w:rsidR="00080589">
              <w:rPr>
                <w:sz w:val="22"/>
                <w:szCs w:val="22"/>
                <w:lang w:eastAsia="en-US"/>
              </w:rPr>
              <w:t>; о</w:t>
            </w:r>
            <w:r w:rsidR="005771D9" w:rsidRPr="005771D9">
              <w:rPr>
                <w:sz w:val="22"/>
                <w:szCs w:val="22"/>
                <w:lang w:eastAsia="en-US"/>
              </w:rPr>
              <w:t>бъекты культурно-досуговой деятельности</w:t>
            </w:r>
            <w:r w:rsidR="00080589">
              <w:rPr>
                <w:sz w:val="22"/>
                <w:szCs w:val="22"/>
                <w:lang w:eastAsia="en-US"/>
              </w:rPr>
              <w:t>; г</w:t>
            </w:r>
            <w:r w:rsidR="005771D9" w:rsidRPr="005771D9">
              <w:rPr>
                <w:sz w:val="22"/>
                <w:szCs w:val="22"/>
                <w:lang w:eastAsia="en-US"/>
              </w:rPr>
              <w:t>осударственное управление</w:t>
            </w:r>
            <w:r w:rsidR="00080589">
              <w:rPr>
                <w:sz w:val="22"/>
                <w:szCs w:val="22"/>
                <w:lang w:eastAsia="en-US"/>
              </w:rPr>
              <w:t>; п</w:t>
            </w:r>
            <w:r w:rsidR="005771D9" w:rsidRPr="005771D9">
              <w:rPr>
                <w:sz w:val="22"/>
                <w:szCs w:val="22"/>
                <w:lang w:eastAsia="en-US"/>
              </w:rPr>
              <w:t>лощадки для занятий спортом</w:t>
            </w:r>
            <w:r w:rsidR="00080589">
              <w:rPr>
                <w:sz w:val="22"/>
                <w:szCs w:val="22"/>
                <w:lang w:eastAsia="en-US"/>
              </w:rPr>
              <w:t>; с</w:t>
            </w:r>
            <w:r w:rsidR="005771D9" w:rsidRPr="005771D9">
              <w:rPr>
                <w:sz w:val="22"/>
                <w:szCs w:val="22"/>
                <w:lang w:eastAsia="en-US"/>
              </w:rPr>
              <w:t>вязь</w:t>
            </w:r>
            <w:r w:rsidR="00080589">
              <w:rPr>
                <w:sz w:val="22"/>
                <w:szCs w:val="22"/>
                <w:lang w:eastAsia="en-US"/>
              </w:rPr>
              <w:t>; о</w:t>
            </w:r>
            <w:r w:rsidR="005771D9" w:rsidRPr="005771D9">
              <w:rPr>
                <w:sz w:val="22"/>
                <w:szCs w:val="22"/>
                <w:lang w:eastAsia="en-US"/>
              </w:rPr>
              <w:t>беспечение внутреннего правопорядка</w:t>
            </w:r>
            <w:r w:rsidR="00080589">
              <w:rPr>
                <w:sz w:val="22"/>
                <w:szCs w:val="22"/>
                <w:lang w:eastAsia="en-US"/>
              </w:rPr>
              <w:t>; и</w:t>
            </w:r>
            <w:r w:rsidR="005771D9" w:rsidRPr="005771D9">
              <w:rPr>
                <w:sz w:val="22"/>
                <w:szCs w:val="22"/>
                <w:lang w:eastAsia="en-US"/>
              </w:rPr>
              <w:t>сторико-культурная деятельность</w:t>
            </w:r>
            <w:r w:rsidR="00080589">
              <w:rPr>
                <w:sz w:val="22"/>
                <w:szCs w:val="22"/>
                <w:lang w:eastAsia="en-US"/>
              </w:rPr>
              <w:t>; в</w:t>
            </w:r>
            <w:r w:rsidR="005771D9" w:rsidRPr="005771D9">
              <w:rPr>
                <w:sz w:val="22"/>
                <w:szCs w:val="22"/>
                <w:lang w:eastAsia="en-US"/>
              </w:rPr>
              <w:t>одные объекты</w:t>
            </w:r>
            <w:r w:rsidR="00080589">
              <w:rPr>
                <w:sz w:val="22"/>
                <w:szCs w:val="22"/>
                <w:lang w:eastAsia="en-US"/>
              </w:rPr>
              <w:t>; о</w:t>
            </w:r>
            <w:r w:rsidR="005771D9" w:rsidRPr="005771D9">
              <w:rPr>
                <w:sz w:val="22"/>
                <w:szCs w:val="22"/>
                <w:lang w:eastAsia="en-US"/>
              </w:rPr>
              <w:t>бщее пользование водными объектами</w:t>
            </w:r>
            <w:r w:rsidR="00080589">
              <w:rPr>
                <w:sz w:val="22"/>
                <w:szCs w:val="22"/>
                <w:lang w:eastAsia="en-US"/>
              </w:rPr>
              <w:t>; с</w:t>
            </w:r>
            <w:r w:rsidR="005771D9" w:rsidRPr="005771D9">
              <w:rPr>
                <w:sz w:val="22"/>
                <w:szCs w:val="22"/>
                <w:lang w:eastAsia="en-US"/>
              </w:rPr>
              <w:t>пециальное пользование водными объектами</w:t>
            </w:r>
            <w:r w:rsidR="00080589">
              <w:rPr>
                <w:sz w:val="22"/>
                <w:szCs w:val="22"/>
                <w:lang w:eastAsia="en-US"/>
              </w:rPr>
              <w:t>; г</w:t>
            </w:r>
            <w:r w:rsidR="005771D9" w:rsidRPr="005771D9">
              <w:rPr>
                <w:sz w:val="22"/>
                <w:szCs w:val="22"/>
                <w:lang w:eastAsia="en-US"/>
              </w:rPr>
              <w:t>идротехнические сооружения</w:t>
            </w:r>
            <w:r w:rsidR="00080589">
              <w:rPr>
                <w:sz w:val="22"/>
                <w:szCs w:val="22"/>
                <w:lang w:eastAsia="en-US"/>
              </w:rPr>
              <w:t>; з</w:t>
            </w:r>
            <w:r w:rsidR="005771D9" w:rsidRPr="005771D9">
              <w:rPr>
                <w:sz w:val="22"/>
                <w:szCs w:val="22"/>
                <w:lang w:eastAsia="en-US"/>
              </w:rPr>
              <w:t>емельные участки (территории) общего пользования</w:t>
            </w:r>
            <w:r w:rsidR="00080589">
              <w:rPr>
                <w:sz w:val="22"/>
                <w:szCs w:val="22"/>
                <w:lang w:eastAsia="en-US"/>
              </w:rPr>
              <w:t>; у</w:t>
            </w:r>
            <w:r w:rsidR="005771D9" w:rsidRPr="005771D9">
              <w:rPr>
                <w:sz w:val="22"/>
                <w:szCs w:val="22"/>
                <w:lang w:eastAsia="en-US"/>
              </w:rPr>
              <w:t>лично-дорожная сеть</w:t>
            </w:r>
            <w:r w:rsidR="00080589">
              <w:rPr>
                <w:sz w:val="22"/>
                <w:szCs w:val="22"/>
                <w:lang w:eastAsia="en-US"/>
              </w:rPr>
              <w:t>; б</w:t>
            </w:r>
            <w:r w:rsidR="005771D9" w:rsidRPr="005771D9">
              <w:rPr>
                <w:sz w:val="22"/>
                <w:szCs w:val="22"/>
                <w:lang w:eastAsia="en-US"/>
              </w:rPr>
              <w:t>лагоустройство территории</w:t>
            </w:r>
            <w:r w:rsidR="00080589">
              <w:rPr>
                <w:sz w:val="22"/>
                <w:szCs w:val="22"/>
                <w:lang w:eastAsia="en-US"/>
              </w:rPr>
              <w:t>; з</w:t>
            </w:r>
            <w:r w:rsidR="005771D9" w:rsidRPr="005771D9">
              <w:rPr>
                <w:sz w:val="22"/>
                <w:szCs w:val="22"/>
                <w:lang w:eastAsia="en-US"/>
              </w:rPr>
              <w:t>апас</w:t>
            </w:r>
            <w:r>
              <w:rPr>
                <w:sz w:val="22"/>
                <w:szCs w:val="22"/>
                <w:lang w:eastAsia="en-US"/>
              </w:rPr>
              <w:t>;</w:t>
            </w:r>
          </w:p>
          <w:p w14:paraId="42D80754" w14:textId="0C40FE5E" w:rsidR="006D4490" w:rsidRDefault="006D4490" w:rsidP="00080589">
            <w:pPr>
              <w:pStyle w:val="a8"/>
              <w:tabs>
                <w:tab w:val="left" w:pos="-107"/>
                <w:tab w:val="left" w:pos="-18"/>
                <w:tab w:val="left" w:pos="1116"/>
              </w:tabs>
              <w:ind w:firstLine="0"/>
              <w:rPr>
                <w:sz w:val="22"/>
                <w:szCs w:val="22"/>
                <w:lang w:eastAsia="en-US"/>
              </w:rPr>
            </w:pPr>
            <w:r w:rsidRPr="00FC4649">
              <w:rPr>
                <w:sz w:val="22"/>
                <w:szCs w:val="22"/>
                <w:lang w:eastAsia="en-US"/>
              </w:rPr>
              <w:t xml:space="preserve">- условно разрешенные виды использования земельного участка: </w:t>
            </w:r>
            <w:r w:rsidR="00080589">
              <w:rPr>
                <w:sz w:val="22"/>
                <w:szCs w:val="22"/>
                <w:lang w:eastAsia="en-US"/>
              </w:rPr>
              <w:t>б</w:t>
            </w:r>
            <w:r w:rsidR="00080589" w:rsidRPr="00080589">
              <w:rPr>
                <w:sz w:val="22"/>
                <w:szCs w:val="22"/>
                <w:lang w:eastAsia="en-US"/>
              </w:rPr>
              <w:t>локированная жилая застройка</w:t>
            </w:r>
            <w:r w:rsidR="00080589">
              <w:rPr>
                <w:sz w:val="22"/>
                <w:szCs w:val="22"/>
                <w:lang w:eastAsia="en-US"/>
              </w:rPr>
              <w:t>; а</w:t>
            </w:r>
            <w:r w:rsidR="00080589" w:rsidRPr="00080589">
              <w:rPr>
                <w:sz w:val="22"/>
                <w:szCs w:val="22"/>
                <w:lang w:eastAsia="en-US"/>
              </w:rPr>
              <w:t>мбулаторно-поликлиническое обслуживание</w:t>
            </w:r>
            <w:r w:rsidR="00080589">
              <w:rPr>
                <w:sz w:val="22"/>
                <w:szCs w:val="22"/>
                <w:lang w:eastAsia="en-US"/>
              </w:rPr>
              <w:t>; о</w:t>
            </w:r>
            <w:r w:rsidR="00080589" w:rsidRPr="00080589">
              <w:rPr>
                <w:sz w:val="22"/>
                <w:szCs w:val="22"/>
                <w:lang w:eastAsia="en-US"/>
              </w:rPr>
              <w:t>существление религиозных обрядов</w:t>
            </w:r>
            <w:r w:rsidR="00080589">
              <w:rPr>
                <w:sz w:val="22"/>
                <w:szCs w:val="22"/>
                <w:lang w:eastAsia="en-US"/>
              </w:rPr>
              <w:t>; р</w:t>
            </w:r>
            <w:r w:rsidR="00080589" w:rsidRPr="00080589">
              <w:rPr>
                <w:sz w:val="22"/>
                <w:szCs w:val="22"/>
                <w:lang w:eastAsia="en-US"/>
              </w:rPr>
              <w:t>елигиозное управление и образование</w:t>
            </w:r>
            <w:r w:rsidR="00080589">
              <w:rPr>
                <w:sz w:val="22"/>
                <w:szCs w:val="22"/>
                <w:lang w:eastAsia="en-US"/>
              </w:rPr>
              <w:t>; об</w:t>
            </w:r>
            <w:r w:rsidR="00080589" w:rsidRPr="00080589">
              <w:rPr>
                <w:sz w:val="22"/>
                <w:szCs w:val="22"/>
                <w:lang w:eastAsia="en-US"/>
              </w:rPr>
              <w:t>еспечение деятельности в области гидрометеорологии и смежных с ней областях</w:t>
            </w:r>
            <w:r w:rsidR="00080589">
              <w:rPr>
                <w:sz w:val="22"/>
                <w:szCs w:val="22"/>
                <w:lang w:eastAsia="en-US"/>
              </w:rPr>
              <w:t>; а</w:t>
            </w:r>
            <w:r w:rsidR="00080589" w:rsidRPr="00080589">
              <w:rPr>
                <w:sz w:val="22"/>
                <w:szCs w:val="22"/>
                <w:lang w:eastAsia="en-US"/>
              </w:rPr>
              <w:t>мбулаторное ветеринарное обслуживание</w:t>
            </w:r>
            <w:r w:rsidR="00080589">
              <w:rPr>
                <w:sz w:val="22"/>
                <w:szCs w:val="22"/>
                <w:lang w:eastAsia="en-US"/>
              </w:rPr>
              <w:t>; д</w:t>
            </w:r>
            <w:r w:rsidR="00080589" w:rsidRPr="00080589">
              <w:rPr>
                <w:sz w:val="22"/>
                <w:szCs w:val="22"/>
                <w:lang w:eastAsia="en-US"/>
              </w:rPr>
              <w:t>еловое управление</w:t>
            </w:r>
            <w:r w:rsidR="00080589">
              <w:rPr>
                <w:sz w:val="22"/>
                <w:szCs w:val="22"/>
                <w:lang w:eastAsia="en-US"/>
              </w:rPr>
              <w:t>; м</w:t>
            </w:r>
            <w:r w:rsidR="00080589" w:rsidRPr="00080589">
              <w:rPr>
                <w:sz w:val="22"/>
                <w:szCs w:val="22"/>
                <w:lang w:eastAsia="en-US"/>
              </w:rPr>
              <w:t>агазины</w:t>
            </w:r>
            <w:r w:rsidR="00080589">
              <w:rPr>
                <w:sz w:val="22"/>
                <w:szCs w:val="22"/>
                <w:lang w:eastAsia="en-US"/>
              </w:rPr>
              <w:t>; б</w:t>
            </w:r>
            <w:r w:rsidR="00080589" w:rsidRPr="00080589">
              <w:rPr>
                <w:sz w:val="22"/>
                <w:szCs w:val="22"/>
                <w:lang w:eastAsia="en-US"/>
              </w:rPr>
              <w:t>анковская и страховая деятельность</w:t>
            </w:r>
            <w:r w:rsidR="00080589">
              <w:rPr>
                <w:sz w:val="22"/>
                <w:szCs w:val="22"/>
                <w:lang w:eastAsia="en-US"/>
              </w:rPr>
              <w:t>; о</w:t>
            </w:r>
            <w:r w:rsidR="00080589" w:rsidRPr="00080589">
              <w:rPr>
                <w:sz w:val="22"/>
                <w:szCs w:val="22"/>
                <w:lang w:eastAsia="en-US"/>
              </w:rPr>
              <w:t>бщественное питание</w:t>
            </w:r>
            <w:r w:rsidR="00080589">
              <w:rPr>
                <w:sz w:val="22"/>
                <w:szCs w:val="22"/>
                <w:lang w:eastAsia="en-US"/>
              </w:rPr>
              <w:t>; г</w:t>
            </w:r>
            <w:r w:rsidR="00080589" w:rsidRPr="00080589">
              <w:rPr>
                <w:sz w:val="22"/>
                <w:szCs w:val="22"/>
                <w:lang w:eastAsia="en-US"/>
              </w:rPr>
              <w:t>остиничное обслуживание</w:t>
            </w:r>
            <w:r w:rsidR="00080589">
              <w:rPr>
                <w:sz w:val="22"/>
                <w:szCs w:val="22"/>
                <w:lang w:eastAsia="en-US"/>
              </w:rPr>
              <w:t>; а</w:t>
            </w:r>
            <w:r w:rsidR="00080589" w:rsidRPr="00080589">
              <w:rPr>
                <w:sz w:val="22"/>
                <w:szCs w:val="22"/>
                <w:lang w:eastAsia="en-US"/>
              </w:rPr>
              <w:t>втомобильные мойки</w:t>
            </w:r>
            <w:r w:rsidR="00080589">
              <w:rPr>
                <w:sz w:val="22"/>
                <w:szCs w:val="22"/>
                <w:lang w:eastAsia="en-US"/>
              </w:rPr>
              <w:t>; р</w:t>
            </w:r>
            <w:r w:rsidR="00080589" w:rsidRPr="00080589">
              <w:rPr>
                <w:sz w:val="22"/>
                <w:szCs w:val="22"/>
                <w:lang w:eastAsia="en-US"/>
              </w:rPr>
              <w:t>емонт автомобилей</w:t>
            </w:r>
            <w:r w:rsidR="00080589">
              <w:rPr>
                <w:sz w:val="22"/>
                <w:szCs w:val="22"/>
                <w:lang w:eastAsia="en-US"/>
              </w:rPr>
              <w:t>; о</w:t>
            </w:r>
            <w:r w:rsidR="00080589" w:rsidRPr="00080589">
              <w:rPr>
                <w:sz w:val="22"/>
                <w:szCs w:val="22"/>
                <w:lang w:eastAsia="en-US"/>
              </w:rPr>
              <w:t>беспечение занятий спортом в помещениях</w:t>
            </w:r>
            <w:r w:rsidR="00080589">
              <w:rPr>
                <w:sz w:val="22"/>
                <w:szCs w:val="22"/>
                <w:lang w:eastAsia="en-US"/>
              </w:rPr>
              <w:t>; п</w:t>
            </w:r>
            <w:r w:rsidR="00080589" w:rsidRPr="00080589">
              <w:rPr>
                <w:sz w:val="22"/>
                <w:szCs w:val="22"/>
                <w:lang w:eastAsia="en-US"/>
              </w:rPr>
              <w:t>ричалы для маломерных судов</w:t>
            </w:r>
            <w:r w:rsidR="00080589">
              <w:rPr>
                <w:sz w:val="22"/>
                <w:szCs w:val="22"/>
                <w:lang w:eastAsia="en-US"/>
              </w:rPr>
              <w:t>; с</w:t>
            </w:r>
            <w:r w:rsidR="00080589" w:rsidRPr="00080589">
              <w:rPr>
                <w:sz w:val="22"/>
                <w:szCs w:val="22"/>
                <w:lang w:eastAsia="en-US"/>
              </w:rPr>
              <w:t>клад</w:t>
            </w:r>
            <w:r w:rsidR="00080589">
              <w:rPr>
                <w:sz w:val="22"/>
                <w:szCs w:val="22"/>
                <w:lang w:eastAsia="en-US"/>
              </w:rPr>
              <w:t>; ж</w:t>
            </w:r>
            <w:r w:rsidR="00080589" w:rsidRPr="00080589">
              <w:rPr>
                <w:sz w:val="22"/>
                <w:szCs w:val="22"/>
                <w:lang w:eastAsia="en-US"/>
              </w:rPr>
              <w:t>елезнодорожные пути</w:t>
            </w:r>
            <w:r>
              <w:rPr>
                <w:sz w:val="22"/>
                <w:szCs w:val="22"/>
                <w:lang w:eastAsia="en-US"/>
              </w:rPr>
              <w:t>.</w:t>
            </w:r>
          </w:p>
          <w:p w14:paraId="749E0AB6" w14:textId="77777777" w:rsidR="006D4490" w:rsidRPr="004E07D9" w:rsidRDefault="006D4490" w:rsidP="00080589">
            <w:pPr>
              <w:pStyle w:val="a8"/>
              <w:tabs>
                <w:tab w:val="left" w:pos="-107"/>
                <w:tab w:val="left" w:pos="-18"/>
                <w:tab w:val="left" w:pos="1116"/>
              </w:tabs>
              <w:ind w:firstLine="0"/>
              <w:rPr>
                <w:sz w:val="22"/>
                <w:szCs w:val="22"/>
                <w:lang w:eastAsia="en-US"/>
              </w:rPr>
            </w:pPr>
            <w:r w:rsidRPr="004E07D9">
              <w:rPr>
                <w:sz w:val="22"/>
                <w:szCs w:val="22"/>
                <w:lang w:eastAsia="en-US"/>
              </w:rPr>
              <w:t>Требования к архитектурно-градостроительному облику объекта капитального строительства не установлены.</w:t>
            </w:r>
          </w:p>
          <w:p w14:paraId="6E0DE937" w14:textId="77777777" w:rsidR="006D4490" w:rsidRPr="004E07D9" w:rsidRDefault="006D4490" w:rsidP="00080589">
            <w:pPr>
              <w:pStyle w:val="a8"/>
              <w:tabs>
                <w:tab w:val="left" w:pos="-107"/>
                <w:tab w:val="left" w:pos="-18"/>
                <w:tab w:val="left" w:pos="1116"/>
              </w:tabs>
              <w:ind w:firstLine="0"/>
              <w:rPr>
                <w:sz w:val="22"/>
                <w:szCs w:val="22"/>
                <w:lang w:eastAsia="en-US"/>
              </w:rPr>
            </w:pPr>
            <w:r w:rsidRPr="004E07D9">
              <w:rPr>
                <w:sz w:val="22"/>
                <w:szCs w:val="22"/>
                <w:lang w:eastAsia="en-US"/>
              </w:rPr>
              <w:t xml:space="preserve">Возможность технологического присоединения к электрическим сетям имеется. Срок действия технических условий от 2 лет и не более 6 лет. Сроки подключения объекта к сетям - от 4 месяцев. Максимальная мощность до 670 </w:t>
            </w:r>
            <w:proofErr w:type="spellStart"/>
            <w:r w:rsidRPr="004E07D9">
              <w:rPr>
                <w:sz w:val="22"/>
                <w:szCs w:val="22"/>
                <w:lang w:eastAsia="en-US"/>
              </w:rPr>
              <w:t>кВТ</w:t>
            </w:r>
            <w:proofErr w:type="spellEnd"/>
            <w:r w:rsidRPr="004E07D9">
              <w:rPr>
                <w:sz w:val="22"/>
                <w:szCs w:val="22"/>
                <w:lang w:eastAsia="en-US"/>
              </w:rPr>
              <w:t>. Размер платы за технологическое присоединение определяется в соответствии с законодательством Российской Федерации в сфере электроэнергетики.</w:t>
            </w:r>
          </w:p>
          <w:p w14:paraId="26B8E1FC" w14:textId="4A68B4D8" w:rsidR="006D4490" w:rsidRDefault="006D4490" w:rsidP="00080589">
            <w:pPr>
              <w:pStyle w:val="a8"/>
              <w:tabs>
                <w:tab w:val="left" w:pos="-107"/>
                <w:tab w:val="left" w:pos="-18"/>
                <w:tab w:val="left" w:pos="1116"/>
              </w:tabs>
              <w:ind w:firstLine="0"/>
              <w:rPr>
                <w:sz w:val="22"/>
                <w:szCs w:val="22"/>
                <w:lang w:eastAsia="en-US"/>
              </w:rPr>
            </w:pPr>
            <w:r w:rsidRPr="004E07D9">
              <w:rPr>
                <w:sz w:val="22"/>
                <w:szCs w:val="22"/>
                <w:lang w:eastAsia="en-US"/>
              </w:rPr>
              <w:t xml:space="preserve">Предполагаемая точка подключения – </w:t>
            </w:r>
            <w:r w:rsidR="00080589">
              <w:rPr>
                <w:sz w:val="22"/>
                <w:szCs w:val="22"/>
                <w:lang w:eastAsia="en-US"/>
              </w:rPr>
              <w:t>под</w:t>
            </w:r>
            <w:r w:rsidRPr="004E07D9">
              <w:rPr>
                <w:sz w:val="22"/>
                <w:szCs w:val="22"/>
                <w:lang w:eastAsia="en-US"/>
              </w:rPr>
              <w:t xml:space="preserve">земный газопровод низкого давления Д </w:t>
            </w:r>
            <w:r w:rsidR="00080589">
              <w:rPr>
                <w:sz w:val="22"/>
                <w:szCs w:val="22"/>
                <w:lang w:eastAsia="en-US"/>
              </w:rPr>
              <w:t>63</w:t>
            </w:r>
            <w:r w:rsidRPr="004E07D9">
              <w:rPr>
                <w:sz w:val="22"/>
                <w:szCs w:val="22"/>
                <w:lang w:eastAsia="en-US"/>
              </w:rPr>
              <w:t xml:space="preserve"> мм. Ориент. протяженность до земельного участка </w:t>
            </w:r>
            <w:r w:rsidR="00A04521">
              <w:rPr>
                <w:sz w:val="22"/>
                <w:szCs w:val="22"/>
                <w:lang w:eastAsia="en-US"/>
              </w:rPr>
              <w:t>10</w:t>
            </w:r>
            <w:r w:rsidRPr="004E07D9">
              <w:rPr>
                <w:sz w:val="22"/>
                <w:szCs w:val="22"/>
                <w:lang w:eastAsia="en-US"/>
              </w:rPr>
              <w:t xml:space="preserve"> м. Срок подключения объекта 135 дней со дня заключения договора о подключении. Размер платы за подключение с НДС – </w:t>
            </w:r>
            <w:r w:rsidR="00080589">
              <w:rPr>
                <w:sz w:val="22"/>
                <w:szCs w:val="22"/>
                <w:lang w:eastAsia="en-US"/>
              </w:rPr>
              <w:t>41 793,11</w:t>
            </w:r>
            <w:r w:rsidRPr="004E07D9">
              <w:rPr>
                <w:sz w:val="22"/>
                <w:szCs w:val="22"/>
                <w:lang w:eastAsia="en-US"/>
              </w:rPr>
              <w:t xml:space="preserve"> руб. Указанная информация применима в случае технологического присоединения газоиспользующего оборудования, максимальный часовой расход газа которого не превышает 5,0 м3/час, и сами мероприятия предполагают строительство только газопроводов-вводов (без необходимости прокладки газопровода бестраншейным методом и устройства пункта редуцирования газа).</w:t>
            </w:r>
          </w:p>
          <w:p w14:paraId="4A35D52E" w14:textId="66DF9B65" w:rsidR="006D4490" w:rsidRDefault="00080589" w:rsidP="00080589">
            <w:pPr>
              <w:pStyle w:val="a8"/>
              <w:tabs>
                <w:tab w:val="left" w:pos="-107"/>
                <w:tab w:val="left" w:pos="-18"/>
                <w:tab w:val="left" w:pos="1116"/>
              </w:tabs>
              <w:ind w:left="-18" w:right="1" w:firstLine="0"/>
              <w:rPr>
                <w:sz w:val="22"/>
                <w:szCs w:val="22"/>
                <w:lang w:eastAsia="en-US"/>
              </w:rPr>
            </w:pPr>
            <w:r w:rsidRPr="00080589">
              <w:rPr>
                <w:sz w:val="22"/>
                <w:szCs w:val="22"/>
                <w:lang w:eastAsia="en-US"/>
              </w:rPr>
              <w:t xml:space="preserve">Ближайшая точка подключения к сетям водоснабжения - водовод </w:t>
            </w:r>
            <w:proofErr w:type="spellStart"/>
            <w:r w:rsidRPr="00080589">
              <w:rPr>
                <w:sz w:val="22"/>
                <w:szCs w:val="22"/>
                <w:lang w:eastAsia="en-US"/>
              </w:rPr>
              <w:t>Ду</w:t>
            </w:r>
            <w:proofErr w:type="spellEnd"/>
            <w:r w:rsidRPr="00080589">
              <w:rPr>
                <w:sz w:val="22"/>
                <w:szCs w:val="22"/>
                <w:lang w:eastAsia="en-US"/>
              </w:rPr>
              <w:t xml:space="preserve"> </w:t>
            </w:r>
            <w:r>
              <w:rPr>
                <w:sz w:val="22"/>
                <w:szCs w:val="22"/>
                <w:lang w:eastAsia="en-US"/>
              </w:rPr>
              <w:t>315</w:t>
            </w:r>
            <w:r w:rsidRPr="00080589">
              <w:rPr>
                <w:sz w:val="22"/>
                <w:szCs w:val="22"/>
                <w:lang w:eastAsia="en-US"/>
              </w:rPr>
              <w:t xml:space="preserve"> мм по ул. </w:t>
            </w:r>
            <w:r>
              <w:rPr>
                <w:sz w:val="22"/>
                <w:szCs w:val="22"/>
                <w:lang w:eastAsia="en-US"/>
              </w:rPr>
              <w:t>Некрасова</w:t>
            </w:r>
            <w:r w:rsidRPr="00080589">
              <w:rPr>
                <w:sz w:val="22"/>
                <w:szCs w:val="22"/>
                <w:lang w:eastAsia="en-US"/>
              </w:rPr>
              <w:t xml:space="preserve">. Канализационные сети </w:t>
            </w:r>
            <w:r>
              <w:rPr>
                <w:sz w:val="22"/>
                <w:szCs w:val="22"/>
                <w:lang w:eastAsia="en-US"/>
              </w:rPr>
              <w:t>на КНС-7</w:t>
            </w:r>
            <w:r w:rsidRPr="00080589">
              <w:rPr>
                <w:sz w:val="22"/>
                <w:szCs w:val="22"/>
                <w:lang w:eastAsia="en-US"/>
              </w:rPr>
              <w:t>. Срок действия технических условий - в течение трех лет с момента заключения договора о подключении (технологическом присоединении) к сетям АО «Альметьевск-Водоканал». Плата за подключение согласно тарифам. Резерв мощности - 44,15 м3/</w:t>
            </w:r>
            <w:proofErr w:type="spellStart"/>
            <w:r w:rsidRPr="00080589">
              <w:rPr>
                <w:sz w:val="22"/>
                <w:szCs w:val="22"/>
                <w:lang w:eastAsia="en-US"/>
              </w:rPr>
              <w:t>сут</w:t>
            </w:r>
            <w:proofErr w:type="spellEnd"/>
            <w:r w:rsidRPr="00080589">
              <w:rPr>
                <w:sz w:val="22"/>
                <w:szCs w:val="22"/>
                <w:lang w:eastAsia="en-US"/>
              </w:rPr>
              <w:t>.</w:t>
            </w:r>
          </w:p>
        </w:tc>
      </w:tr>
      <w:tr w:rsidR="00F43018" w:rsidRPr="00813938" w14:paraId="7E053AFC" w14:textId="77777777" w:rsidTr="00C16760">
        <w:trPr>
          <w:trHeight w:val="699"/>
          <w:jc w:val="center"/>
        </w:trPr>
        <w:tc>
          <w:tcPr>
            <w:tcW w:w="620" w:type="dxa"/>
            <w:tcBorders>
              <w:left w:val="single" w:sz="4" w:space="0" w:color="auto"/>
              <w:bottom w:val="single" w:sz="4" w:space="0" w:color="auto"/>
              <w:right w:val="single" w:sz="4" w:space="0" w:color="auto"/>
            </w:tcBorders>
            <w:vAlign w:val="center"/>
          </w:tcPr>
          <w:p w14:paraId="0D7159DD" w14:textId="48901AAE" w:rsidR="00F43018" w:rsidRDefault="00F43018" w:rsidP="00F43018">
            <w:pPr>
              <w:tabs>
                <w:tab w:val="left" w:pos="-107"/>
              </w:tabs>
              <w:spacing w:after="0" w:line="216" w:lineRule="auto"/>
              <w:ind w:left="-108"/>
              <w:jc w:val="center"/>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4</w:t>
            </w:r>
          </w:p>
        </w:tc>
        <w:tc>
          <w:tcPr>
            <w:tcW w:w="566" w:type="dxa"/>
            <w:tcBorders>
              <w:left w:val="single" w:sz="4" w:space="0" w:color="auto"/>
              <w:bottom w:val="single" w:sz="4" w:space="0" w:color="auto"/>
              <w:right w:val="single" w:sz="4" w:space="0" w:color="auto"/>
            </w:tcBorders>
            <w:vAlign w:val="center"/>
          </w:tcPr>
          <w:p w14:paraId="50912FE7" w14:textId="01BD0724" w:rsidR="00F43018" w:rsidRDefault="00F43018" w:rsidP="00F43018">
            <w:pPr>
              <w:tabs>
                <w:tab w:val="left" w:pos="-107"/>
              </w:tabs>
              <w:spacing w:after="0" w:line="21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3688" w:type="dxa"/>
            <w:tcBorders>
              <w:top w:val="single" w:sz="4" w:space="0" w:color="auto"/>
              <w:left w:val="single" w:sz="4" w:space="0" w:color="auto"/>
              <w:bottom w:val="single" w:sz="4" w:space="0" w:color="auto"/>
              <w:right w:val="single" w:sz="4" w:space="0" w:color="auto"/>
            </w:tcBorders>
          </w:tcPr>
          <w:p w14:paraId="6CE788BB" w14:textId="40A7B46D" w:rsidR="00F43018" w:rsidRPr="00F43018" w:rsidRDefault="00F43018" w:rsidP="00F43018">
            <w:pPr>
              <w:pStyle w:val="a5"/>
              <w:tabs>
                <w:tab w:val="left" w:pos="-107"/>
              </w:tabs>
              <w:jc w:val="left"/>
              <w:rPr>
                <w:sz w:val="22"/>
                <w:szCs w:val="22"/>
                <w:lang w:eastAsia="en-US"/>
              </w:rPr>
            </w:pPr>
            <w:r w:rsidRPr="00F43018">
              <w:rPr>
                <w:color w:val="000000"/>
                <w:sz w:val="22"/>
                <w:szCs w:val="22"/>
                <w:lang w:eastAsia="en-US"/>
              </w:rPr>
              <w:t>Земельный участок, относящийся к землям населенных пунктов, кадастровый номер 16:45:070125:1517, вид разрешенного использования –   для индивидуального жилищного строительства</w:t>
            </w:r>
          </w:p>
        </w:tc>
        <w:tc>
          <w:tcPr>
            <w:tcW w:w="1134" w:type="dxa"/>
            <w:tcBorders>
              <w:top w:val="single" w:sz="4" w:space="0" w:color="auto"/>
              <w:left w:val="single" w:sz="4" w:space="0" w:color="auto"/>
              <w:bottom w:val="single" w:sz="4" w:space="0" w:color="auto"/>
              <w:right w:val="single" w:sz="4" w:space="0" w:color="auto"/>
            </w:tcBorders>
            <w:vAlign w:val="center"/>
          </w:tcPr>
          <w:p w14:paraId="097569A5" w14:textId="29A3BCF7" w:rsidR="00F43018" w:rsidRPr="00F43018" w:rsidRDefault="00F43018" w:rsidP="00F43018">
            <w:pPr>
              <w:pStyle w:val="a8"/>
              <w:tabs>
                <w:tab w:val="left" w:pos="-107"/>
              </w:tabs>
              <w:ind w:left="-251" w:right="-127" w:firstLine="0"/>
              <w:jc w:val="center"/>
              <w:rPr>
                <w:bCs/>
                <w:color w:val="000000"/>
                <w:sz w:val="22"/>
                <w:szCs w:val="22"/>
              </w:rPr>
            </w:pPr>
            <w:r w:rsidRPr="00F43018">
              <w:rPr>
                <w:bCs/>
                <w:color w:val="000000"/>
                <w:sz w:val="22"/>
                <w:szCs w:val="22"/>
                <w:lang w:eastAsia="en-US"/>
              </w:rPr>
              <w:t>1 002</w:t>
            </w:r>
          </w:p>
        </w:tc>
        <w:tc>
          <w:tcPr>
            <w:tcW w:w="2126" w:type="dxa"/>
            <w:tcBorders>
              <w:top w:val="single" w:sz="4" w:space="0" w:color="auto"/>
              <w:left w:val="single" w:sz="4" w:space="0" w:color="auto"/>
              <w:bottom w:val="single" w:sz="4" w:space="0" w:color="auto"/>
              <w:right w:val="single" w:sz="4" w:space="0" w:color="auto"/>
            </w:tcBorders>
            <w:vAlign w:val="center"/>
          </w:tcPr>
          <w:p w14:paraId="369743AF" w14:textId="656662F3" w:rsidR="00F43018" w:rsidRPr="00F43018" w:rsidRDefault="00F43018" w:rsidP="00F43018">
            <w:pPr>
              <w:spacing w:after="0" w:line="240" w:lineRule="auto"/>
              <w:jc w:val="center"/>
              <w:rPr>
                <w:rFonts w:ascii="Times New Roman" w:hAnsi="Times New Roman" w:cs="Times New Roman"/>
                <w:color w:val="000000"/>
                <w:lang w:eastAsia="en-US"/>
              </w:rPr>
            </w:pPr>
            <w:r w:rsidRPr="00F43018">
              <w:rPr>
                <w:rFonts w:ascii="Times New Roman" w:hAnsi="Times New Roman" w:cs="Times New Roman"/>
                <w:color w:val="000000"/>
                <w:lang w:eastAsia="en-US"/>
              </w:rPr>
              <w:t>городское</w:t>
            </w:r>
          </w:p>
          <w:p w14:paraId="78628E38" w14:textId="5697C7BB" w:rsidR="00F43018" w:rsidRPr="00F43018" w:rsidRDefault="00F43018" w:rsidP="00F43018">
            <w:pPr>
              <w:pStyle w:val="a8"/>
              <w:tabs>
                <w:tab w:val="left" w:pos="-107"/>
              </w:tabs>
              <w:ind w:firstLine="0"/>
              <w:jc w:val="center"/>
              <w:rPr>
                <w:color w:val="000000"/>
                <w:sz w:val="22"/>
                <w:szCs w:val="22"/>
              </w:rPr>
            </w:pPr>
            <w:r w:rsidRPr="00F43018">
              <w:rPr>
                <w:color w:val="000000"/>
                <w:sz w:val="22"/>
                <w:szCs w:val="22"/>
                <w:lang w:eastAsia="en-US"/>
              </w:rPr>
              <w:t xml:space="preserve">поселение город </w:t>
            </w:r>
            <w:proofErr w:type="gramStart"/>
            <w:r w:rsidRPr="00F43018">
              <w:rPr>
                <w:color w:val="000000"/>
                <w:sz w:val="22"/>
                <w:szCs w:val="22"/>
                <w:lang w:eastAsia="en-US"/>
              </w:rPr>
              <w:t xml:space="preserve">Альметьевск,   </w:t>
            </w:r>
            <w:proofErr w:type="gramEnd"/>
            <w:r w:rsidRPr="00F43018">
              <w:rPr>
                <w:color w:val="000000"/>
                <w:sz w:val="22"/>
                <w:szCs w:val="22"/>
                <w:lang w:eastAsia="en-US"/>
              </w:rPr>
              <w:t xml:space="preserve">                               г. Альметьевск,</w:t>
            </w:r>
            <w:r>
              <w:rPr>
                <w:color w:val="000000"/>
                <w:sz w:val="22"/>
                <w:szCs w:val="22"/>
                <w:lang w:eastAsia="en-US"/>
              </w:rPr>
              <w:t xml:space="preserve">              </w:t>
            </w:r>
            <w:r w:rsidRPr="00F43018">
              <w:rPr>
                <w:color w:val="000000"/>
                <w:sz w:val="22"/>
                <w:szCs w:val="22"/>
                <w:lang w:eastAsia="en-US"/>
              </w:rPr>
              <w:t xml:space="preserve"> ул. Дружбы народов, з/у 2Б</w:t>
            </w:r>
          </w:p>
        </w:tc>
        <w:tc>
          <w:tcPr>
            <w:tcW w:w="1134" w:type="dxa"/>
            <w:tcBorders>
              <w:top w:val="single" w:sz="4" w:space="0" w:color="auto"/>
              <w:left w:val="single" w:sz="4" w:space="0" w:color="auto"/>
              <w:bottom w:val="single" w:sz="4" w:space="0" w:color="auto"/>
              <w:right w:val="single" w:sz="4" w:space="0" w:color="auto"/>
            </w:tcBorders>
            <w:vAlign w:val="center"/>
          </w:tcPr>
          <w:p w14:paraId="77F6EBC8" w14:textId="5476F36F" w:rsidR="00F43018" w:rsidRPr="00F43018" w:rsidRDefault="00F43018" w:rsidP="00F43018">
            <w:pPr>
              <w:pStyle w:val="a8"/>
              <w:tabs>
                <w:tab w:val="left" w:pos="-107"/>
              </w:tabs>
              <w:ind w:firstLine="0"/>
              <w:jc w:val="center"/>
              <w:rPr>
                <w:sz w:val="22"/>
                <w:szCs w:val="22"/>
              </w:rPr>
            </w:pPr>
            <w:r w:rsidRPr="00F43018">
              <w:rPr>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56C05828" w14:textId="467582FD" w:rsidR="00F43018" w:rsidRPr="00F43018" w:rsidRDefault="00F43018" w:rsidP="00F43018">
            <w:pPr>
              <w:pStyle w:val="a8"/>
              <w:tabs>
                <w:tab w:val="left" w:pos="-107"/>
              </w:tabs>
              <w:ind w:firstLine="0"/>
              <w:jc w:val="center"/>
              <w:rPr>
                <w:color w:val="000000"/>
                <w:sz w:val="22"/>
                <w:szCs w:val="22"/>
              </w:rPr>
            </w:pPr>
            <w:r w:rsidRPr="00F43018">
              <w:rPr>
                <w:color w:val="000000"/>
                <w:sz w:val="22"/>
                <w:szCs w:val="22"/>
                <w:lang w:eastAsia="en-US"/>
              </w:rPr>
              <w:t>381 300</w:t>
            </w:r>
          </w:p>
        </w:tc>
        <w:tc>
          <w:tcPr>
            <w:tcW w:w="1276" w:type="dxa"/>
            <w:tcBorders>
              <w:top w:val="single" w:sz="4" w:space="0" w:color="auto"/>
              <w:left w:val="single" w:sz="4" w:space="0" w:color="auto"/>
              <w:bottom w:val="single" w:sz="4" w:space="0" w:color="auto"/>
              <w:right w:val="single" w:sz="4" w:space="0" w:color="auto"/>
            </w:tcBorders>
            <w:vAlign w:val="center"/>
          </w:tcPr>
          <w:p w14:paraId="2C02E427" w14:textId="1650C5DB" w:rsidR="00F43018" w:rsidRPr="00F43018" w:rsidRDefault="00F43018" w:rsidP="00F43018">
            <w:pPr>
              <w:pStyle w:val="a8"/>
              <w:tabs>
                <w:tab w:val="left" w:pos="-107"/>
                <w:tab w:val="left" w:pos="208"/>
              </w:tabs>
              <w:ind w:right="85" w:firstLine="0"/>
              <w:jc w:val="center"/>
              <w:rPr>
                <w:color w:val="000000"/>
                <w:sz w:val="22"/>
                <w:szCs w:val="22"/>
              </w:rPr>
            </w:pPr>
            <w:r w:rsidRPr="00F43018">
              <w:rPr>
                <w:color w:val="000000"/>
                <w:sz w:val="22"/>
                <w:szCs w:val="22"/>
                <w:lang w:eastAsia="en-US"/>
              </w:rPr>
              <w:t>11 439</w:t>
            </w:r>
          </w:p>
        </w:tc>
        <w:tc>
          <w:tcPr>
            <w:tcW w:w="1276" w:type="dxa"/>
            <w:tcBorders>
              <w:top w:val="single" w:sz="4" w:space="0" w:color="auto"/>
              <w:left w:val="single" w:sz="4" w:space="0" w:color="auto"/>
              <w:bottom w:val="single" w:sz="4" w:space="0" w:color="auto"/>
              <w:right w:val="single" w:sz="4" w:space="0" w:color="auto"/>
            </w:tcBorders>
            <w:vAlign w:val="center"/>
          </w:tcPr>
          <w:p w14:paraId="05F77C0C" w14:textId="611107D5" w:rsidR="00F43018" w:rsidRPr="00F43018" w:rsidRDefault="00F43018" w:rsidP="00F43018">
            <w:pPr>
              <w:pStyle w:val="a8"/>
              <w:tabs>
                <w:tab w:val="left" w:pos="208"/>
              </w:tabs>
              <w:ind w:right="85" w:firstLine="66"/>
              <w:jc w:val="center"/>
              <w:rPr>
                <w:color w:val="000000"/>
                <w:sz w:val="22"/>
                <w:szCs w:val="22"/>
              </w:rPr>
            </w:pPr>
            <w:r w:rsidRPr="00F43018">
              <w:rPr>
                <w:color w:val="000000"/>
                <w:sz w:val="22"/>
                <w:szCs w:val="22"/>
                <w:lang w:eastAsia="en-US"/>
              </w:rPr>
              <w:t>152 520</w:t>
            </w:r>
          </w:p>
        </w:tc>
        <w:tc>
          <w:tcPr>
            <w:tcW w:w="1156" w:type="dxa"/>
            <w:tcBorders>
              <w:top w:val="single" w:sz="4" w:space="0" w:color="auto"/>
              <w:left w:val="single" w:sz="4" w:space="0" w:color="auto"/>
              <w:bottom w:val="single" w:sz="4" w:space="0" w:color="auto"/>
              <w:right w:val="single" w:sz="4" w:space="0" w:color="auto"/>
            </w:tcBorders>
            <w:vAlign w:val="center"/>
          </w:tcPr>
          <w:p w14:paraId="025E7D9A" w14:textId="1EEE4983" w:rsidR="00F43018" w:rsidRDefault="00F43018" w:rsidP="00F43018">
            <w:pPr>
              <w:pStyle w:val="a8"/>
              <w:tabs>
                <w:tab w:val="left" w:pos="-107"/>
                <w:tab w:val="left" w:pos="-18"/>
                <w:tab w:val="left" w:pos="1116"/>
              </w:tabs>
              <w:spacing w:line="216" w:lineRule="auto"/>
              <w:ind w:left="-18" w:right="1" w:firstLine="0"/>
              <w:jc w:val="center"/>
              <w:rPr>
                <w:sz w:val="22"/>
                <w:szCs w:val="22"/>
                <w:lang w:eastAsia="en-US"/>
              </w:rPr>
            </w:pPr>
            <w:r>
              <w:rPr>
                <w:sz w:val="22"/>
                <w:szCs w:val="22"/>
                <w:lang w:eastAsia="en-US"/>
              </w:rPr>
              <w:t>2 000</w:t>
            </w:r>
          </w:p>
        </w:tc>
      </w:tr>
      <w:tr w:rsidR="00F43018" w:rsidRPr="00813938" w14:paraId="1F59AFE1" w14:textId="77777777" w:rsidTr="009F7F98">
        <w:trPr>
          <w:trHeight w:val="699"/>
          <w:jc w:val="center"/>
        </w:trPr>
        <w:tc>
          <w:tcPr>
            <w:tcW w:w="14393" w:type="dxa"/>
            <w:gridSpan w:val="10"/>
            <w:tcBorders>
              <w:left w:val="single" w:sz="4" w:space="0" w:color="auto"/>
              <w:bottom w:val="single" w:sz="4" w:space="0" w:color="auto"/>
              <w:right w:val="single" w:sz="4" w:space="0" w:color="auto"/>
            </w:tcBorders>
            <w:vAlign w:val="center"/>
          </w:tcPr>
          <w:p w14:paraId="0D74DE82" w14:textId="1E73A84E" w:rsidR="00BC67A2" w:rsidRDefault="00BC67A2" w:rsidP="00F43018">
            <w:pPr>
              <w:pStyle w:val="a8"/>
              <w:tabs>
                <w:tab w:val="left" w:pos="-107"/>
                <w:tab w:val="left" w:pos="-18"/>
                <w:tab w:val="left" w:pos="1116"/>
              </w:tabs>
              <w:ind w:firstLine="0"/>
              <w:rPr>
                <w:sz w:val="22"/>
                <w:szCs w:val="22"/>
                <w:lang w:eastAsia="en-US"/>
              </w:rPr>
            </w:pPr>
            <w:r>
              <w:rPr>
                <w:sz w:val="22"/>
                <w:szCs w:val="22"/>
                <w:lang w:eastAsia="en-US"/>
              </w:rPr>
              <w:t>З</w:t>
            </w:r>
            <w:r w:rsidRPr="00BC67A2">
              <w:rPr>
                <w:sz w:val="22"/>
                <w:szCs w:val="22"/>
                <w:lang w:eastAsia="en-US"/>
              </w:rPr>
              <w:t>емельный участок расположен в территориальной зоне Ж-1 – зона индивидуального жилищного строительства</w:t>
            </w:r>
            <w:r>
              <w:rPr>
                <w:sz w:val="22"/>
                <w:szCs w:val="22"/>
                <w:lang w:eastAsia="en-US"/>
              </w:rPr>
              <w:t>.</w:t>
            </w:r>
          </w:p>
          <w:p w14:paraId="2F3414AD" w14:textId="581B1ADA" w:rsidR="00F43018" w:rsidRDefault="00F43018" w:rsidP="00F43018">
            <w:pPr>
              <w:pStyle w:val="a8"/>
              <w:tabs>
                <w:tab w:val="left" w:pos="-107"/>
                <w:tab w:val="left" w:pos="-18"/>
                <w:tab w:val="left" w:pos="1116"/>
              </w:tabs>
              <w:ind w:firstLine="0"/>
              <w:rPr>
                <w:sz w:val="22"/>
                <w:szCs w:val="22"/>
                <w:lang w:eastAsia="en-US"/>
              </w:rPr>
            </w:pPr>
            <w:r w:rsidRPr="004E07D9">
              <w:rPr>
                <w:sz w:val="22"/>
                <w:szCs w:val="22"/>
                <w:lang w:eastAsia="en-US"/>
              </w:rPr>
              <w:t xml:space="preserve">Предельные параметры разрешенного строительства, реконструкции объектов капитального строительства: максимальный процент застройки участка – 50%; </w:t>
            </w:r>
            <w:r>
              <w:rPr>
                <w:sz w:val="22"/>
                <w:szCs w:val="22"/>
                <w:lang w:eastAsia="en-US"/>
              </w:rPr>
              <w:t>м</w:t>
            </w:r>
            <w:r w:rsidRPr="00526F25">
              <w:rPr>
                <w:sz w:val="22"/>
                <w:szCs w:val="22"/>
                <w:lang w:eastAsia="en-US"/>
              </w:rPr>
              <w:t>инимальны</w:t>
            </w:r>
            <w:r>
              <w:rPr>
                <w:sz w:val="22"/>
                <w:szCs w:val="22"/>
                <w:lang w:eastAsia="en-US"/>
              </w:rPr>
              <w:t>е</w:t>
            </w:r>
            <w:r w:rsidRPr="00526F25">
              <w:rPr>
                <w:sz w:val="22"/>
                <w:szCs w:val="22"/>
                <w:lang w:eastAsia="en-US"/>
              </w:rPr>
              <w:t xml:space="preserve"> отступ</w:t>
            </w:r>
            <w:r>
              <w:rPr>
                <w:sz w:val="22"/>
                <w:szCs w:val="22"/>
                <w:lang w:eastAsia="en-US"/>
              </w:rPr>
              <w:t xml:space="preserve">ы </w:t>
            </w:r>
            <w:r w:rsidRPr="00526F25">
              <w:rPr>
                <w:sz w:val="22"/>
                <w:szCs w:val="22"/>
                <w:lang w:eastAsia="en-US"/>
              </w:rPr>
              <w:t>строений от передней</w:t>
            </w:r>
            <w:r>
              <w:rPr>
                <w:sz w:val="22"/>
                <w:szCs w:val="22"/>
                <w:lang w:eastAsia="en-US"/>
              </w:rPr>
              <w:t xml:space="preserve"> </w:t>
            </w:r>
            <w:r w:rsidRPr="00526F25">
              <w:rPr>
                <w:sz w:val="22"/>
                <w:szCs w:val="22"/>
                <w:lang w:eastAsia="en-US"/>
              </w:rPr>
              <w:t xml:space="preserve">границы участка </w:t>
            </w:r>
            <w:r w:rsidRPr="004E07D9">
              <w:rPr>
                <w:sz w:val="22"/>
                <w:szCs w:val="22"/>
                <w:lang w:eastAsia="en-US"/>
              </w:rPr>
              <w:t xml:space="preserve">– </w:t>
            </w:r>
            <w:r>
              <w:rPr>
                <w:sz w:val="22"/>
                <w:szCs w:val="22"/>
                <w:lang w:eastAsia="en-US"/>
              </w:rPr>
              <w:t>3</w:t>
            </w:r>
            <w:r w:rsidRPr="004E07D9">
              <w:rPr>
                <w:sz w:val="22"/>
                <w:szCs w:val="22"/>
                <w:lang w:eastAsia="en-US"/>
              </w:rPr>
              <w:t xml:space="preserve"> м; </w:t>
            </w:r>
            <w:r>
              <w:rPr>
                <w:sz w:val="22"/>
                <w:szCs w:val="22"/>
                <w:lang w:eastAsia="en-US"/>
              </w:rPr>
              <w:t>м</w:t>
            </w:r>
            <w:r w:rsidRPr="00526F25">
              <w:rPr>
                <w:sz w:val="22"/>
                <w:szCs w:val="22"/>
                <w:lang w:eastAsia="en-US"/>
              </w:rPr>
              <w:t>инимальные отступы</w:t>
            </w:r>
            <w:r>
              <w:rPr>
                <w:sz w:val="22"/>
                <w:szCs w:val="22"/>
                <w:lang w:eastAsia="en-US"/>
              </w:rPr>
              <w:t xml:space="preserve"> </w:t>
            </w:r>
            <w:r w:rsidRPr="00526F25">
              <w:rPr>
                <w:sz w:val="22"/>
                <w:szCs w:val="22"/>
                <w:lang w:eastAsia="en-US"/>
              </w:rPr>
              <w:t xml:space="preserve">строений от </w:t>
            </w:r>
            <w:r>
              <w:rPr>
                <w:sz w:val="22"/>
                <w:szCs w:val="22"/>
                <w:lang w:eastAsia="en-US"/>
              </w:rPr>
              <w:t xml:space="preserve">иных </w:t>
            </w:r>
            <w:r w:rsidRPr="00526F25">
              <w:rPr>
                <w:sz w:val="22"/>
                <w:szCs w:val="22"/>
                <w:lang w:eastAsia="en-US"/>
              </w:rPr>
              <w:t>границ участка</w:t>
            </w:r>
            <w:r>
              <w:rPr>
                <w:sz w:val="22"/>
                <w:szCs w:val="22"/>
                <w:lang w:eastAsia="en-US"/>
              </w:rPr>
              <w:t xml:space="preserve"> – 3</w:t>
            </w:r>
            <w:r w:rsidR="00BD3D62">
              <w:rPr>
                <w:sz w:val="22"/>
                <w:szCs w:val="22"/>
                <w:lang w:eastAsia="en-US"/>
              </w:rPr>
              <w:t xml:space="preserve"> м</w:t>
            </w:r>
            <w:r w:rsidRPr="004E07D9">
              <w:rPr>
                <w:sz w:val="22"/>
                <w:szCs w:val="22"/>
                <w:lang w:eastAsia="en-US"/>
              </w:rPr>
              <w:t xml:space="preserve">; максимальная высота </w:t>
            </w:r>
            <w:r>
              <w:rPr>
                <w:sz w:val="22"/>
                <w:szCs w:val="22"/>
                <w:lang w:eastAsia="en-US"/>
              </w:rPr>
              <w:t>зданий, строений, сооружений</w:t>
            </w:r>
            <w:r w:rsidRPr="004E07D9">
              <w:rPr>
                <w:sz w:val="22"/>
                <w:szCs w:val="22"/>
                <w:lang w:eastAsia="en-US"/>
              </w:rPr>
              <w:t xml:space="preserve"> - 1</w:t>
            </w:r>
            <w:r>
              <w:rPr>
                <w:sz w:val="22"/>
                <w:szCs w:val="22"/>
                <w:lang w:eastAsia="en-US"/>
              </w:rPr>
              <w:t>3</w:t>
            </w:r>
            <w:r w:rsidRPr="004E07D9">
              <w:rPr>
                <w:sz w:val="22"/>
                <w:szCs w:val="22"/>
                <w:lang w:eastAsia="en-US"/>
              </w:rPr>
              <w:t xml:space="preserve"> м; </w:t>
            </w:r>
            <w:r>
              <w:rPr>
                <w:sz w:val="22"/>
                <w:szCs w:val="22"/>
                <w:lang w:eastAsia="en-US"/>
              </w:rPr>
              <w:t>максимальное количество этажей</w:t>
            </w:r>
            <w:r w:rsidRPr="00526F25">
              <w:rPr>
                <w:sz w:val="22"/>
                <w:szCs w:val="22"/>
                <w:lang w:eastAsia="en-US"/>
              </w:rPr>
              <w:t xml:space="preserve"> </w:t>
            </w:r>
            <w:r w:rsidRPr="004E07D9">
              <w:rPr>
                <w:sz w:val="22"/>
                <w:szCs w:val="22"/>
                <w:lang w:eastAsia="en-US"/>
              </w:rPr>
              <w:t>– 3</w:t>
            </w:r>
            <w:r>
              <w:rPr>
                <w:sz w:val="22"/>
                <w:szCs w:val="22"/>
                <w:lang w:eastAsia="en-US"/>
              </w:rPr>
              <w:t>.</w:t>
            </w:r>
          </w:p>
          <w:p w14:paraId="7C09F362" w14:textId="77777777" w:rsidR="00F43018" w:rsidRDefault="00F43018" w:rsidP="00F43018">
            <w:pPr>
              <w:pStyle w:val="a8"/>
              <w:tabs>
                <w:tab w:val="left" w:pos="-107"/>
                <w:tab w:val="left" w:pos="-18"/>
                <w:tab w:val="left" w:pos="1116"/>
              </w:tabs>
              <w:ind w:firstLine="0"/>
              <w:rPr>
                <w:sz w:val="22"/>
                <w:szCs w:val="22"/>
                <w:lang w:eastAsia="en-US"/>
              </w:rPr>
            </w:pPr>
            <w:r>
              <w:rPr>
                <w:sz w:val="22"/>
                <w:szCs w:val="22"/>
                <w:lang w:eastAsia="en-US"/>
              </w:rPr>
              <w:lastRenderedPageBreak/>
              <w:t>Н</w:t>
            </w:r>
            <w:r w:rsidRPr="00B71C94">
              <w:rPr>
                <w:sz w:val="22"/>
                <w:szCs w:val="22"/>
                <w:lang w:eastAsia="en-US"/>
              </w:rPr>
              <w:t>а земельном участке произрастает древесно-кустарниковая растительность. После заключения договора аренды земельного участка, для очистки земельного участка от растительности победителю торгов или иному лицу, с которым заключен договор, необходимо получить письменное разрешение на вырубку деревьев и кустарников в МБУ «Департамент экологии и благоустройства АМР» с возмещением ущерба.</w:t>
            </w:r>
          </w:p>
          <w:p w14:paraId="24CAEA38" w14:textId="77777777" w:rsidR="00F43018" w:rsidRPr="004E07D9" w:rsidRDefault="00F43018" w:rsidP="00F43018">
            <w:pPr>
              <w:pStyle w:val="a8"/>
              <w:tabs>
                <w:tab w:val="left" w:pos="-107"/>
                <w:tab w:val="left" w:pos="-18"/>
                <w:tab w:val="left" w:pos="1116"/>
              </w:tabs>
              <w:ind w:firstLine="0"/>
              <w:rPr>
                <w:sz w:val="22"/>
                <w:szCs w:val="22"/>
                <w:lang w:eastAsia="en-US"/>
              </w:rPr>
            </w:pPr>
            <w:proofErr w:type="spellStart"/>
            <w:r w:rsidRPr="004E07D9">
              <w:rPr>
                <w:sz w:val="22"/>
                <w:szCs w:val="22"/>
                <w:lang w:eastAsia="en-US"/>
              </w:rPr>
              <w:t>Топосъемка</w:t>
            </w:r>
            <w:proofErr w:type="spellEnd"/>
            <w:r w:rsidRPr="004E07D9">
              <w:rPr>
                <w:sz w:val="22"/>
                <w:szCs w:val="22"/>
                <w:lang w:eastAsia="en-US"/>
              </w:rPr>
              <w:t xml:space="preserve"> земельного участка не производилась. </w:t>
            </w:r>
          </w:p>
          <w:p w14:paraId="17882450" w14:textId="77777777" w:rsidR="00F43018" w:rsidRDefault="00F43018" w:rsidP="00F43018">
            <w:pPr>
              <w:pStyle w:val="a8"/>
              <w:tabs>
                <w:tab w:val="left" w:pos="-107"/>
                <w:tab w:val="left" w:pos="-18"/>
                <w:tab w:val="left" w:pos="1116"/>
              </w:tabs>
              <w:ind w:firstLine="0"/>
              <w:rPr>
                <w:sz w:val="22"/>
                <w:szCs w:val="22"/>
                <w:lang w:eastAsia="en-US"/>
              </w:rPr>
            </w:pPr>
            <w:r w:rsidRPr="004E07D9">
              <w:rPr>
                <w:sz w:val="22"/>
                <w:szCs w:val="22"/>
                <w:lang w:eastAsia="en-US"/>
              </w:rPr>
              <w:t xml:space="preserve">Земельный участок подлежит использованию с соблюдением требований земельного законодательства, ограничений в зонах с особыми условиями использования территорий. </w:t>
            </w:r>
          </w:p>
          <w:p w14:paraId="5CE5CCDB" w14:textId="77777777" w:rsidR="00F43018" w:rsidRPr="00FC4649" w:rsidRDefault="00F43018" w:rsidP="00F43018">
            <w:pPr>
              <w:pStyle w:val="a8"/>
              <w:tabs>
                <w:tab w:val="left" w:pos="-107"/>
                <w:tab w:val="left" w:pos="-18"/>
                <w:tab w:val="left" w:pos="1116"/>
              </w:tabs>
              <w:ind w:firstLine="0"/>
              <w:rPr>
                <w:sz w:val="22"/>
                <w:szCs w:val="22"/>
                <w:lang w:eastAsia="en-US"/>
              </w:rPr>
            </w:pPr>
            <w:r w:rsidRPr="00FC4649">
              <w:rPr>
                <w:sz w:val="22"/>
                <w:szCs w:val="22"/>
                <w:lang w:eastAsia="en-US"/>
              </w:rPr>
              <w:t>Информация о видах разрешенного использования земельного участка:</w:t>
            </w:r>
          </w:p>
          <w:p w14:paraId="76F0C572" w14:textId="77777777" w:rsidR="00F43018" w:rsidRDefault="00F43018" w:rsidP="00F43018">
            <w:pPr>
              <w:pStyle w:val="a8"/>
              <w:tabs>
                <w:tab w:val="left" w:pos="-107"/>
                <w:tab w:val="left" w:pos="-18"/>
                <w:tab w:val="left" w:pos="1116"/>
              </w:tabs>
              <w:ind w:firstLine="0"/>
              <w:rPr>
                <w:sz w:val="22"/>
                <w:szCs w:val="22"/>
                <w:lang w:eastAsia="en-US"/>
              </w:rPr>
            </w:pPr>
            <w:r w:rsidRPr="00FC4649">
              <w:rPr>
                <w:sz w:val="22"/>
                <w:szCs w:val="22"/>
                <w:lang w:eastAsia="en-US"/>
              </w:rPr>
              <w:t xml:space="preserve">- основные виды разрешенного использования: </w:t>
            </w:r>
            <w:r>
              <w:rPr>
                <w:sz w:val="22"/>
                <w:szCs w:val="22"/>
                <w:lang w:eastAsia="en-US"/>
              </w:rPr>
              <w:t>д</w:t>
            </w:r>
            <w:r w:rsidRPr="005771D9">
              <w:rPr>
                <w:sz w:val="22"/>
                <w:szCs w:val="22"/>
                <w:lang w:eastAsia="en-US"/>
              </w:rPr>
              <w:t>ля индивидуального жилищного строительства</w:t>
            </w:r>
            <w:r>
              <w:rPr>
                <w:sz w:val="22"/>
                <w:szCs w:val="22"/>
                <w:lang w:eastAsia="en-US"/>
              </w:rPr>
              <w:t>; п</w:t>
            </w:r>
            <w:r w:rsidRPr="005771D9">
              <w:rPr>
                <w:sz w:val="22"/>
                <w:szCs w:val="22"/>
                <w:lang w:eastAsia="en-US"/>
              </w:rPr>
              <w:t>редоставление коммунальных услуг</w:t>
            </w:r>
            <w:r>
              <w:rPr>
                <w:sz w:val="22"/>
                <w:szCs w:val="22"/>
                <w:lang w:eastAsia="en-US"/>
              </w:rPr>
              <w:t>; а</w:t>
            </w:r>
            <w:r w:rsidRPr="005771D9">
              <w:rPr>
                <w:sz w:val="22"/>
                <w:szCs w:val="22"/>
                <w:lang w:eastAsia="en-US"/>
              </w:rPr>
              <w:t>дминистративные здания организаций, обеспечивающих предоставление коммунальных услуг</w:t>
            </w:r>
            <w:r>
              <w:rPr>
                <w:sz w:val="22"/>
                <w:szCs w:val="22"/>
                <w:lang w:eastAsia="en-US"/>
              </w:rPr>
              <w:t>; о</w:t>
            </w:r>
            <w:r w:rsidRPr="005771D9">
              <w:rPr>
                <w:sz w:val="22"/>
                <w:szCs w:val="22"/>
                <w:lang w:eastAsia="en-US"/>
              </w:rPr>
              <w:t>казание услуг связи</w:t>
            </w:r>
            <w:r>
              <w:rPr>
                <w:sz w:val="22"/>
                <w:szCs w:val="22"/>
                <w:lang w:eastAsia="en-US"/>
              </w:rPr>
              <w:t>; б</w:t>
            </w:r>
            <w:r w:rsidRPr="005771D9">
              <w:rPr>
                <w:sz w:val="22"/>
                <w:szCs w:val="22"/>
                <w:lang w:eastAsia="en-US"/>
              </w:rPr>
              <w:t>ытовое обслуживание</w:t>
            </w:r>
            <w:r>
              <w:rPr>
                <w:sz w:val="22"/>
                <w:szCs w:val="22"/>
                <w:lang w:eastAsia="en-US"/>
              </w:rPr>
              <w:t>; д</w:t>
            </w:r>
            <w:r w:rsidRPr="005771D9">
              <w:rPr>
                <w:sz w:val="22"/>
                <w:szCs w:val="22"/>
                <w:lang w:eastAsia="en-US"/>
              </w:rPr>
              <w:t>ошкольное, начальное и среднее общее образование</w:t>
            </w:r>
            <w:r>
              <w:rPr>
                <w:sz w:val="22"/>
                <w:szCs w:val="22"/>
                <w:lang w:eastAsia="en-US"/>
              </w:rPr>
              <w:t>; о</w:t>
            </w:r>
            <w:r w:rsidRPr="005771D9">
              <w:rPr>
                <w:sz w:val="22"/>
                <w:szCs w:val="22"/>
                <w:lang w:eastAsia="en-US"/>
              </w:rPr>
              <w:t>бъекты культурно-досуговой деятельности</w:t>
            </w:r>
            <w:r>
              <w:rPr>
                <w:sz w:val="22"/>
                <w:szCs w:val="22"/>
                <w:lang w:eastAsia="en-US"/>
              </w:rPr>
              <w:t>; г</w:t>
            </w:r>
            <w:r w:rsidRPr="005771D9">
              <w:rPr>
                <w:sz w:val="22"/>
                <w:szCs w:val="22"/>
                <w:lang w:eastAsia="en-US"/>
              </w:rPr>
              <w:t>осударственное управление</w:t>
            </w:r>
            <w:r>
              <w:rPr>
                <w:sz w:val="22"/>
                <w:szCs w:val="22"/>
                <w:lang w:eastAsia="en-US"/>
              </w:rPr>
              <w:t>; п</w:t>
            </w:r>
            <w:r w:rsidRPr="005771D9">
              <w:rPr>
                <w:sz w:val="22"/>
                <w:szCs w:val="22"/>
                <w:lang w:eastAsia="en-US"/>
              </w:rPr>
              <w:t>лощадки для занятий спортом</w:t>
            </w:r>
            <w:r>
              <w:rPr>
                <w:sz w:val="22"/>
                <w:szCs w:val="22"/>
                <w:lang w:eastAsia="en-US"/>
              </w:rPr>
              <w:t>; с</w:t>
            </w:r>
            <w:r w:rsidRPr="005771D9">
              <w:rPr>
                <w:sz w:val="22"/>
                <w:szCs w:val="22"/>
                <w:lang w:eastAsia="en-US"/>
              </w:rPr>
              <w:t>вязь</w:t>
            </w:r>
            <w:r>
              <w:rPr>
                <w:sz w:val="22"/>
                <w:szCs w:val="22"/>
                <w:lang w:eastAsia="en-US"/>
              </w:rPr>
              <w:t>; о</w:t>
            </w:r>
            <w:r w:rsidRPr="005771D9">
              <w:rPr>
                <w:sz w:val="22"/>
                <w:szCs w:val="22"/>
                <w:lang w:eastAsia="en-US"/>
              </w:rPr>
              <w:t>беспечение внутреннего правопорядка</w:t>
            </w:r>
            <w:r>
              <w:rPr>
                <w:sz w:val="22"/>
                <w:szCs w:val="22"/>
                <w:lang w:eastAsia="en-US"/>
              </w:rPr>
              <w:t>; и</w:t>
            </w:r>
            <w:r w:rsidRPr="005771D9">
              <w:rPr>
                <w:sz w:val="22"/>
                <w:szCs w:val="22"/>
                <w:lang w:eastAsia="en-US"/>
              </w:rPr>
              <w:t>сторико-культурная деятельность</w:t>
            </w:r>
            <w:r>
              <w:rPr>
                <w:sz w:val="22"/>
                <w:szCs w:val="22"/>
                <w:lang w:eastAsia="en-US"/>
              </w:rPr>
              <w:t>; в</w:t>
            </w:r>
            <w:r w:rsidRPr="005771D9">
              <w:rPr>
                <w:sz w:val="22"/>
                <w:szCs w:val="22"/>
                <w:lang w:eastAsia="en-US"/>
              </w:rPr>
              <w:t>одные объекты</w:t>
            </w:r>
            <w:r>
              <w:rPr>
                <w:sz w:val="22"/>
                <w:szCs w:val="22"/>
                <w:lang w:eastAsia="en-US"/>
              </w:rPr>
              <w:t>; о</w:t>
            </w:r>
            <w:r w:rsidRPr="005771D9">
              <w:rPr>
                <w:sz w:val="22"/>
                <w:szCs w:val="22"/>
                <w:lang w:eastAsia="en-US"/>
              </w:rPr>
              <w:t>бщее пользование водными объектами</w:t>
            </w:r>
            <w:r>
              <w:rPr>
                <w:sz w:val="22"/>
                <w:szCs w:val="22"/>
                <w:lang w:eastAsia="en-US"/>
              </w:rPr>
              <w:t>; с</w:t>
            </w:r>
            <w:r w:rsidRPr="005771D9">
              <w:rPr>
                <w:sz w:val="22"/>
                <w:szCs w:val="22"/>
                <w:lang w:eastAsia="en-US"/>
              </w:rPr>
              <w:t>пециальное пользование водными объектами</w:t>
            </w:r>
            <w:r>
              <w:rPr>
                <w:sz w:val="22"/>
                <w:szCs w:val="22"/>
                <w:lang w:eastAsia="en-US"/>
              </w:rPr>
              <w:t>; г</w:t>
            </w:r>
            <w:r w:rsidRPr="005771D9">
              <w:rPr>
                <w:sz w:val="22"/>
                <w:szCs w:val="22"/>
                <w:lang w:eastAsia="en-US"/>
              </w:rPr>
              <w:t>идротехнические сооружения</w:t>
            </w:r>
            <w:r>
              <w:rPr>
                <w:sz w:val="22"/>
                <w:szCs w:val="22"/>
                <w:lang w:eastAsia="en-US"/>
              </w:rPr>
              <w:t>; з</w:t>
            </w:r>
            <w:r w:rsidRPr="005771D9">
              <w:rPr>
                <w:sz w:val="22"/>
                <w:szCs w:val="22"/>
                <w:lang w:eastAsia="en-US"/>
              </w:rPr>
              <w:t>емельные участки (территории) общего пользования</w:t>
            </w:r>
            <w:r>
              <w:rPr>
                <w:sz w:val="22"/>
                <w:szCs w:val="22"/>
                <w:lang w:eastAsia="en-US"/>
              </w:rPr>
              <w:t>; у</w:t>
            </w:r>
            <w:r w:rsidRPr="005771D9">
              <w:rPr>
                <w:sz w:val="22"/>
                <w:szCs w:val="22"/>
                <w:lang w:eastAsia="en-US"/>
              </w:rPr>
              <w:t>лично-дорожная сеть</w:t>
            </w:r>
            <w:r>
              <w:rPr>
                <w:sz w:val="22"/>
                <w:szCs w:val="22"/>
                <w:lang w:eastAsia="en-US"/>
              </w:rPr>
              <w:t>; б</w:t>
            </w:r>
            <w:r w:rsidRPr="005771D9">
              <w:rPr>
                <w:sz w:val="22"/>
                <w:szCs w:val="22"/>
                <w:lang w:eastAsia="en-US"/>
              </w:rPr>
              <w:t>лагоустройство территории</w:t>
            </w:r>
            <w:r>
              <w:rPr>
                <w:sz w:val="22"/>
                <w:szCs w:val="22"/>
                <w:lang w:eastAsia="en-US"/>
              </w:rPr>
              <w:t>; з</w:t>
            </w:r>
            <w:r w:rsidRPr="005771D9">
              <w:rPr>
                <w:sz w:val="22"/>
                <w:szCs w:val="22"/>
                <w:lang w:eastAsia="en-US"/>
              </w:rPr>
              <w:t>апас</w:t>
            </w:r>
            <w:r>
              <w:rPr>
                <w:sz w:val="22"/>
                <w:szCs w:val="22"/>
                <w:lang w:eastAsia="en-US"/>
              </w:rPr>
              <w:t>;</w:t>
            </w:r>
          </w:p>
          <w:p w14:paraId="0DD3A918" w14:textId="77777777" w:rsidR="00F43018" w:rsidRDefault="00F43018" w:rsidP="00F43018">
            <w:pPr>
              <w:pStyle w:val="a8"/>
              <w:tabs>
                <w:tab w:val="left" w:pos="-107"/>
                <w:tab w:val="left" w:pos="-18"/>
                <w:tab w:val="left" w:pos="1116"/>
              </w:tabs>
              <w:ind w:firstLine="0"/>
              <w:rPr>
                <w:sz w:val="22"/>
                <w:szCs w:val="22"/>
                <w:lang w:eastAsia="en-US"/>
              </w:rPr>
            </w:pPr>
            <w:r w:rsidRPr="00FC4649">
              <w:rPr>
                <w:sz w:val="22"/>
                <w:szCs w:val="22"/>
                <w:lang w:eastAsia="en-US"/>
              </w:rPr>
              <w:t xml:space="preserve">- условно разрешенные виды использования земельного участка: </w:t>
            </w:r>
            <w:r>
              <w:rPr>
                <w:sz w:val="22"/>
                <w:szCs w:val="22"/>
                <w:lang w:eastAsia="en-US"/>
              </w:rPr>
              <w:t>б</w:t>
            </w:r>
            <w:r w:rsidRPr="00080589">
              <w:rPr>
                <w:sz w:val="22"/>
                <w:szCs w:val="22"/>
                <w:lang w:eastAsia="en-US"/>
              </w:rPr>
              <w:t>локированная жилая застройка</w:t>
            </w:r>
            <w:r>
              <w:rPr>
                <w:sz w:val="22"/>
                <w:szCs w:val="22"/>
                <w:lang w:eastAsia="en-US"/>
              </w:rPr>
              <w:t>; а</w:t>
            </w:r>
            <w:r w:rsidRPr="00080589">
              <w:rPr>
                <w:sz w:val="22"/>
                <w:szCs w:val="22"/>
                <w:lang w:eastAsia="en-US"/>
              </w:rPr>
              <w:t>мбулаторно-поликлиническое обслуживание</w:t>
            </w:r>
            <w:r>
              <w:rPr>
                <w:sz w:val="22"/>
                <w:szCs w:val="22"/>
                <w:lang w:eastAsia="en-US"/>
              </w:rPr>
              <w:t>; о</w:t>
            </w:r>
            <w:r w:rsidRPr="00080589">
              <w:rPr>
                <w:sz w:val="22"/>
                <w:szCs w:val="22"/>
                <w:lang w:eastAsia="en-US"/>
              </w:rPr>
              <w:t>существление религиозных обрядов</w:t>
            </w:r>
            <w:r>
              <w:rPr>
                <w:sz w:val="22"/>
                <w:szCs w:val="22"/>
                <w:lang w:eastAsia="en-US"/>
              </w:rPr>
              <w:t>; р</w:t>
            </w:r>
            <w:r w:rsidRPr="00080589">
              <w:rPr>
                <w:sz w:val="22"/>
                <w:szCs w:val="22"/>
                <w:lang w:eastAsia="en-US"/>
              </w:rPr>
              <w:t>елигиозное управление и образование</w:t>
            </w:r>
            <w:r>
              <w:rPr>
                <w:sz w:val="22"/>
                <w:szCs w:val="22"/>
                <w:lang w:eastAsia="en-US"/>
              </w:rPr>
              <w:t>; об</w:t>
            </w:r>
            <w:r w:rsidRPr="00080589">
              <w:rPr>
                <w:sz w:val="22"/>
                <w:szCs w:val="22"/>
                <w:lang w:eastAsia="en-US"/>
              </w:rPr>
              <w:t>еспечение деятельности в области гидрометеорологии и смежных с ней областях</w:t>
            </w:r>
            <w:r>
              <w:rPr>
                <w:sz w:val="22"/>
                <w:szCs w:val="22"/>
                <w:lang w:eastAsia="en-US"/>
              </w:rPr>
              <w:t>; а</w:t>
            </w:r>
            <w:r w:rsidRPr="00080589">
              <w:rPr>
                <w:sz w:val="22"/>
                <w:szCs w:val="22"/>
                <w:lang w:eastAsia="en-US"/>
              </w:rPr>
              <w:t>мбулаторное ветеринарное обслуживание</w:t>
            </w:r>
            <w:r>
              <w:rPr>
                <w:sz w:val="22"/>
                <w:szCs w:val="22"/>
                <w:lang w:eastAsia="en-US"/>
              </w:rPr>
              <w:t>; д</w:t>
            </w:r>
            <w:r w:rsidRPr="00080589">
              <w:rPr>
                <w:sz w:val="22"/>
                <w:szCs w:val="22"/>
                <w:lang w:eastAsia="en-US"/>
              </w:rPr>
              <w:t>еловое управление</w:t>
            </w:r>
            <w:r>
              <w:rPr>
                <w:sz w:val="22"/>
                <w:szCs w:val="22"/>
                <w:lang w:eastAsia="en-US"/>
              </w:rPr>
              <w:t>; м</w:t>
            </w:r>
            <w:r w:rsidRPr="00080589">
              <w:rPr>
                <w:sz w:val="22"/>
                <w:szCs w:val="22"/>
                <w:lang w:eastAsia="en-US"/>
              </w:rPr>
              <w:t>агазины</w:t>
            </w:r>
            <w:r>
              <w:rPr>
                <w:sz w:val="22"/>
                <w:szCs w:val="22"/>
                <w:lang w:eastAsia="en-US"/>
              </w:rPr>
              <w:t>; б</w:t>
            </w:r>
            <w:r w:rsidRPr="00080589">
              <w:rPr>
                <w:sz w:val="22"/>
                <w:szCs w:val="22"/>
                <w:lang w:eastAsia="en-US"/>
              </w:rPr>
              <w:t>анковская и страховая деятельность</w:t>
            </w:r>
            <w:r>
              <w:rPr>
                <w:sz w:val="22"/>
                <w:szCs w:val="22"/>
                <w:lang w:eastAsia="en-US"/>
              </w:rPr>
              <w:t>; о</w:t>
            </w:r>
            <w:r w:rsidRPr="00080589">
              <w:rPr>
                <w:sz w:val="22"/>
                <w:szCs w:val="22"/>
                <w:lang w:eastAsia="en-US"/>
              </w:rPr>
              <w:t>бщественное питание</w:t>
            </w:r>
            <w:r>
              <w:rPr>
                <w:sz w:val="22"/>
                <w:szCs w:val="22"/>
                <w:lang w:eastAsia="en-US"/>
              </w:rPr>
              <w:t>; г</w:t>
            </w:r>
            <w:r w:rsidRPr="00080589">
              <w:rPr>
                <w:sz w:val="22"/>
                <w:szCs w:val="22"/>
                <w:lang w:eastAsia="en-US"/>
              </w:rPr>
              <w:t>остиничное обслуживание</w:t>
            </w:r>
            <w:r>
              <w:rPr>
                <w:sz w:val="22"/>
                <w:szCs w:val="22"/>
                <w:lang w:eastAsia="en-US"/>
              </w:rPr>
              <w:t>; а</w:t>
            </w:r>
            <w:r w:rsidRPr="00080589">
              <w:rPr>
                <w:sz w:val="22"/>
                <w:szCs w:val="22"/>
                <w:lang w:eastAsia="en-US"/>
              </w:rPr>
              <w:t>втомобильные мойки</w:t>
            </w:r>
            <w:r>
              <w:rPr>
                <w:sz w:val="22"/>
                <w:szCs w:val="22"/>
                <w:lang w:eastAsia="en-US"/>
              </w:rPr>
              <w:t>; р</w:t>
            </w:r>
            <w:r w:rsidRPr="00080589">
              <w:rPr>
                <w:sz w:val="22"/>
                <w:szCs w:val="22"/>
                <w:lang w:eastAsia="en-US"/>
              </w:rPr>
              <w:t>емонт автомобилей</w:t>
            </w:r>
            <w:r>
              <w:rPr>
                <w:sz w:val="22"/>
                <w:szCs w:val="22"/>
                <w:lang w:eastAsia="en-US"/>
              </w:rPr>
              <w:t>; о</w:t>
            </w:r>
            <w:r w:rsidRPr="00080589">
              <w:rPr>
                <w:sz w:val="22"/>
                <w:szCs w:val="22"/>
                <w:lang w:eastAsia="en-US"/>
              </w:rPr>
              <w:t>беспечение занятий спортом в помещениях</w:t>
            </w:r>
            <w:r>
              <w:rPr>
                <w:sz w:val="22"/>
                <w:szCs w:val="22"/>
                <w:lang w:eastAsia="en-US"/>
              </w:rPr>
              <w:t>; п</w:t>
            </w:r>
            <w:r w:rsidRPr="00080589">
              <w:rPr>
                <w:sz w:val="22"/>
                <w:szCs w:val="22"/>
                <w:lang w:eastAsia="en-US"/>
              </w:rPr>
              <w:t>ричалы для маломерных судов</w:t>
            </w:r>
            <w:r>
              <w:rPr>
                <w:sz w:val="22"/>
                <w:szCs w:val="22"/>
                <w:lang w:eastAsia="en-US"/>
              </w:rPr>
              <w:t>; с</w:t>
            </w:r>
            <w:r w:rsidRPr="00080589">
              <w:rPr>
                <w:sz w:val="22"/>
                <w:szCs w:val="22"/>
                <w:lang w:eastAsia="en-US"/>
              </w:rPr>
              <w:t>клад</w:t>
            </w:r>
            <w:r>
              <w:rPr>
                <w:sz w:val="22"/>
                <w:szCs w:val="22"/>
                <w:lang w:eastAsia="en-US"/>
              </w:rPr>
              <w:t>; ж</w:t>
            </w:r>
            <w:r w:rsidRPr="00080589">
              <w:rPr>
                <w:sz w:val="22"/>
                <w:szCs w:val="22"/>
                <w:lang w:eastAsia="en-US"/>
              </w:rPr>
              <w:t>елезнодорожные пути</w:t>
            </w:r>
            <w:r>
              <w:rPr>
                <w:sz w:val="22"/>
                <w:szCs w:val="22"/>
                <w:lang w:eastAsia="en-US"/>
              </w:rPr>
              <w:t>.</w:t>
            </w:r>
          </w:p>
          <w:p w14:paraId="0C0AA8CE" w14:textId="77777777" w:rsidR="00F43018" w:rsidRPr="004E07D9" w:rsidRDefault="00F43018" w:rsidP="00F43018">
            <w:pPr>
              <w:pStyle w:val="a8"/>
              <w:tabs>
                <w:tab w:val="left" w:pos="-107"/>
                <w:tab w:val="left" w:pos="-18"/>
                <w:tab w:val="left" w:pos="1116"/>
              </w:tabs>
              <w:ind w:firstLine="0"/>
              <w:rPr>
                <w:sz w:val="22"/>
                <w:szCs w:val="22"/>
                <w:lang w:eastAsia="en-US"/>
              </w:rPr>
            </w:pPr>
            <w:r w:rsidRPr="004E07D9">
              <w:rPr>
                <w:sz w:val="22"/>
                <w:szCs w:val="22"/>
                <w:lang w:eastAsia="en-US"/>
              </w:rPr>
              <w:t>Требования к архитектурно-градостроительному облику объекта капитального строительства не установлены.</w:t>
            </w:r>
          </w:p>
          <w:p w14:paraId="0FFAAB53" w14:textId="77777777" w:rsidR="00F43018" w:rsidRPr="004E07D9" w:rsidRDefault="00F43018" w:rsidP="00F43018">
            <w:pPr>
              <w:pStyle w:val="a8"/>
              <w:tabs>
                <w:tab w:val="left" w:pos="-107"/>
                <w:tab w:val="left" w:pos="-18"/>
                <w:tab w:val="left" w:pos="1116"/>
              </w:tabs>
              <w:ind w:firstLine="0"/>
              <w:rPr>
                <w:sz w:val="22"/>
                <w:szCs w:val="22"/>
                <w:lang w:eastAsia="en-US"/>
              </w:rPr>
            </w:pPr>
            <w:r w:rsidRPr="004E07D9">
              <w:rPr>
                <w:sz w:val="22"/>
                <w:szCs w:val="22"/>
                <w:lang w:eastAsia="en-US"/>
              </w:rPr>
              <w:t xml:space="preserve">Возможность технологического присоединения к электрическим сетям имеется. Срок действия технических условий от 2 лет и не более 6 лет. Сроки подключения объекта к сетям - от 4 месяцев. Максимальная мощность до 670 </w:t>
            </w:r>
            <w:proofErr w:type="spellStart"/>
            <w:r w:rsidRPr="004E07D9">
              <w:rPr>
                <w:sz w:val="22"/>
                <w:szCs w:val="22"/>
                <w:lang w:eastAsia="en-US"/>
              </w:rPr>
              <w:t>кВТ</w:t>
            </w:r>
            <w:proofErr w:type="spellEnd"/>
            <w:r w:rsidRPr="004E07D9">
              <w:rPr>
                <w:sz w:val="22"/>
                <w:szCs w:val="22"/>
                <w:lang w:eastAsia="en-US"/>
              </w:rPr>
              <w:t>. Размер платы за технологическое присоединение определяется в соответствии с законодательством Российской Федерации в сфере электроэнергетики.</w:t>
            </w:r>
          </w:p>
          <w:p w14:paraId="1E8B4361" w14:textId="2B87690D" w:rsidR="00F43018" w:rsidRDefault="00F43018" w:rsidP="00BC67A2">
            <w:pPr>
              <w:pStyle w:val="a8"/>
              <w:tabs>
                <w:tab w:val="left" w:pos="-107"/>
                <w:tab w:val="left" w:pos="-18"/>
                <w:tab w:val="left" w:pos="1116"/>
              </w:tabs>
              <w:ind w:firstLine="0"/>
              <w:rPr>
                <w:sz w:val="22"/>
                <w:szCs w:val="22"/>
                <w:lang w:eastAsia="en-US"/>
              </w:rPr>
            </w:pPr>
            <w:r w:rsidRPr="004E07D9">
              <w:rPr>
                <w:sz w:val="22"/>
                <w:szCs w:val="22"/>
                <w:lang w:eastAsia="en-US"/>
              </w:rPr>
              <w:t xml:space="preserve">Предполагаемая точка подключения – </w:t>
            </w:r>
            <w:r>
              <w:rPr>
                <w:sz w:val="22"/>
                <w:szCs w:val="22"/>
                <w:lang w:eastAsia="en-US"/>
              </w:rPr>
              <w:t>под</w:t>
            </w:r>
            <w:r w:rsidRPr="004E07D9">
              <w:rPr>
                <w:sz w:val="22"/>
                <w:szCs w:val="22"/>
                <w:lang w:eastAsia="en-US"/>
              </w:rPr>
              <w:t xml:space="preserve">земный газопровод низкого давления Д </w:t>
            </w:r>
            <w:r>
              <w:rPr>
                <w:sz w:val="22"/>
                <w:szCs w:val="22"/>
                <w:lang w:eastAsia="en-US"/>
              </w:rPr>
              <w:t>63</w:t>
            </w:r>
            <w:r w:rsidRPr="004E07D9">
              <w:rPr>
                <w:sz w:val="22"/>
                <w:szCs w:val="22"/>
                <w:lang w:eastAsia="en-US"/>
              </w:rPr>
              <w:t xml:space="preserve"> мм. Ориент. протяженность до земельного участка </w:t>
            </w:r>
            <w:r w:rsidR="00BC67A2">
              <w:rPr>
                <w:sz w:val="22"/>
                <w:szCs w:val="22"/>
                <w:lang w:eastAsia="en-US"/>
              </w:rPr>
              <w:t>2</w:t>
            </w:r>
            <w:r>
              <w:rPr>
                <w:sz w:val="22"/>
                <w:szCs w:val="22"/>
                <w:lang w:eastAsia="en-US"/>
              </w:rPr>
              <w:t>0</w:t>
            </w:r>
            <w:r w:rsidRPr="004E07D9">
              <w:rPr>
                <w:sz w:val="22"/>
                <w:szCs w:val="22"/>
                <w:lang w:eastAsia="en-US"/>
              </w:rPr>
              <w:t xml:space="preserve"> м. Срок подключения объекта 135 дней со дня заключения договора о подключении. Размер платы за подключение с НДС – </w:t>
            </w:r>
            <w:r w:rsidR="00BC67A2">
              <w:rPr>
                <w:sz w:val="22"/>
                <w:szCs w:val="22"/>
                <w:lang w:eastAsia="en-US"/>
              </w:rPr>
              <w:t>56420,26</w:t>
            </w:r>
            <w:r w:rsidRPr="004E07D9">
              <w:rPr>
                <w:sz w:val="22"/>
                <w:szCs w:val="22"/>
                <w:lang w:eastAsia="en-US"/>
              </w:rPr>
              <w:t xml:space="preserve"> руб. Указанная информация применима в случае технологического присоединения газоиспользующего оборудования, максимальный часовой расход газа которого не превышает 5,0 м3/час, и сами мероприятия предполагают строительство только газопроводов-вводов (без необходимости прокладки газопровода бестраншейным методом и устройства пункта редуцирования газа).</w:t>
            </w:r>
            <w:r w:rsidR="00BC67A2">
              <w:t xml:space="preserve"> </w:t>
            </w:r>
            <w:r w:rsidR="00BC67A2" w:rsidRPr="00BC67A2">
              <w:rPr>
                <w:sz w:val="22"/>
                <w:szCs w:val="22"/>
                <w:lang w:eastAsia="en-US"/>
              </w:rPr>
              <w:t>Балансовая принадлежность газопровода в месте врезки ООО «ГТК»</w:t>
            </w:r>
            <w:r w:rsidR="00BC67A2">
              <w:rPr>
                <w:sz w:val="22"/>
                <w:szCs w:val="22"/>
                <w:lang w:eastAsia="en-US"/>
              </w:rPr>
              <w:t xml:space="preserve">. </w:t>
            </w:r>
            <w:r w:rsidR="00BC67A2" w:rsidRPr="00BC67A2">
              <w:rPr>
                <w:sz w:val="22"/>
                <w:szCs w:val="22"/>
                <w:lang w:eastAsia="en-US"/>
              </w:rPr>
              <w:t>Проектное давление в газопроводе (в месте врезки) 0,003 Мпа</w:t>
            </w:r>
            <w:r w:rsidR="00BC67A2">
              <w:rPr>
                <w:sz w:val="22"/>
                <w:szCs w:val="22"/>
                <w:lang w:eastAsia="en-US"/>
              </w:rPr>
              <w:t xml:space="preserve">. </w:t>
            </w:r>
            <w:r w:rsidR="00BC67A2" w:rsidRPr="00BC67A2">
              <w:rPr>
                <w:sz w:val="22"/>
                <w:szCs w:val="22"/>
                <w:lang w:eastAsia="en-US"/>
              </w:rPr>
              <w:t>Давление газа в месте врезки в период наибольшего расхода (зимний период): 0,00250 Мпа</w:t>
            </w:r>
            <w:r w:rsidR="00BC67A2">
              <w:rPr>
                <w:sz w:val="22"/>
                <w:szCs w:val="22"/>
                <w:lang w:eastAsia="en-US"/>
              </w:rPr>
              <w:t>.</w:t>
            </w:r>
          </w:p>
          <w:p w14:paraId="16C85B0D" w14:textId="0D2A2200" w:rsidR="00F43018" w:rsidRDefault="00F43018" w:rsidP="00BC67A2">
            <w:pPr>
              <w:pStyle w:val="a8"/>
              <w:tabs>
                <w:tab w:val="left" w:pos="-107"/>
                <w:tab w:val="left" w:pos="-18"/>
                <w:tab w:val="left" w:pos="1116"/>
              </w:tabs>
              <w:ind w:left="-18" w:right="1" w:firstLine="0"/>
              <w:rPr>
                <w:sz w:val="22"/>
                <w:szCs w:val="22"/>
                <w:lang w:eastAsia="en-US"/>
              </w:rPr>
            </w:pPr>
            <w:r w:rsidRPr="00080589">
              <w:rPr>
                <w:sz w:val="22"/>
                <w:szCs w:val="22"/>
                <w:lang w:eastAsia="en-US"/>
              </w:rPr>
              <w:t xml:space="preserve">Ближайшая точка подключения к сетям водоснабжения - </w:t>
            </w:r>
            <w:r w:rsidR="00BC67A2" w:rsidRPr="00BC67A2">
              <w:rPr>
                <w:sz w:val="22"/>
                <w:szCs w:val="22"/>
                <w:lang w:eastAsia="en-US"/>
              </w:rPr>
              <w:t xml:space="preserve">полиэтиленовый водовод </w:t>
            </w:r>
            <w:proofErr w:type="spellStart"/>
            <w:r w:rsidR="00BC67A2" w:rsidRPr="00BC67A2">
              <w:rPr>
                <w:sz w:val="22"/>
                <w:szCs w:val="22"/>
                <w:lang w:eastAsia="en-US"/>
              </w:rPr>
              <w:t>Ду</w:t>
            </w:r>
            <w:proofErr w:type="spellEnd"/>
            <w:r w:rsidR="00BC67A2" w:rsidRPr="00BC67A2">
              <w:rPr>
                <w:sz w:val="22"/>
                <w:szCs w:val="22"/>
                <w:lang w:eastAsia="en-US"/>
              </w:rPr>
              <w:t xml:space="preserve"> 315мм по ул.</w:t>
            </w:r>
            <w:r w:rsidR="00BC67A2">
              <w:rPr>
                <w:sz w:val="22"/>
                <w:szCs w:val="22"/>
                <w:lang w:eastAsia="en-US"/>
              </w:rPr>
              <w:t xml:space="preserve"> </w:t>
            </w:r>
            <w:r w:rsidR="00BC67A2" w:rsidRPr="00BC67A2">
              <w:rPr>
                <w:sz w:val="22"/>
                <w:szCs w:val="22"/>
                <w:lang w:eastAsia="en-US"/>
              </w:rPr>
              <w:t xml:space="preserve">Некрасова, </w:t>
            </w:r>
            <w:proofErr w:type="spellStart"/>
            <w:r w:rsidR="00BC67A2" w:rsidRPr="00BC67A2">
              <w:rPr>
                <w:sz w:val="22"/>
                <w:szCs w:val="22"/>
                <w:lang w:eastAsia="en-US"/>
              </w:rPr>
              <w:t>пгт</w:t>
            </w:r>
            <w:proofErr w:type="spellEnd"/>
            <w:r w:rsidR="00BC67A2" w:rsidRPr="00BC67A2">
              <w:rPr>
                <w:sz w:val="22"/>
                <w:szCs w:val="22"/>
                <w:lang w:eastAsia="en-US"/>
              </w:rPr>
              <w:t>.</w:t>
            </w:r>
            <w:r w:rsidR="00BC67A2">
              <w:rPr>
                <w:sz w:val="22"/>
                <w:szCs w:val="22"/>
                <w:lang w:eastAsia="en-US"/>
              </w:rPr>
              <w:t xml:space="preserve"> </w:t>
            </w:r>
            <w:r w:rsidR="00BC67A2" w:rsidRPr="00BC67A2">
              <w:rPr>
                <w:sz w:val="22"/>
                <w:szCs w:val="22"/>
                <w:lang w:eastAsia="en-US"/>
              </w:rPr>
              <w:t>Нижняя Мактама</w:t>
            </w:r>
            <w:r w:rsidR="00BC67A2">
              <w:rPr>
                <w:sz w:val="22"/>
                <w:szCs w:val="22"/>
                <w:lang w:eastAsia="en-US"/>
              </w:rPr>
              <w:t>,</w:t>
            </w:r>
            <w:r w:rsidRPr="00080589">
              <w:rPr>
                <w:sz w:val="22"/>
                <w:szCs w:val="22"/>
                <w:lang w:eastAsia="en-US"/>
              </w:rPr>
              <w:t xml:space="preserve"> </w:t>
            </w:r>
            <w:r w:rsidR="00BC67A2">
              <w:rPr>
                <w:sz w:val="22"/>
                <w:szCs w:val="22"/>
                <w:lang w:eastAsia="en-US"/>
              </w:rPr>
              <w:t>к</w:t>
            </w:r>
            <w:r w:rsidR="00BC67A2" w:rsidRPr="00BC67A2">
              <w:rPr>
                <w:sz w:val="22"/>
                <w:szCs w:val="22"/>
                <w:lang w:eastAsia="en-US"/>
              </w:rPr>
              <w:t xml:space="preserve"> сетям водоотведения </w:t>
            </w:r>
            <w:r w:rsidR="00BC67A2">
              <w:rPr>
                <w:sz w:val="22"/>
                <w:szCs w:val="22"/>
                <w:lang w:eastAsia="en-US"/>
              </w:rPr>
              <w:t xml:space="preserve">- </w:t>
            </w:r>
            <w:r w:rsidR="00BC67A2" w:rsidRPr="00BC67A2">
              <w:rPr>
                <w:sz w:val="22"/>
                <w:szCs w:val="22"/>
                <w:lang w:eastAsia="en-US"/>
              </w:rPr>
              <w:t xml:space="preserve">керамический канализационный коллектор </w:t>
            </w:r>
            <w:proofErr w:type="spellStart"/>
            <w:r w:rsidR="00BC67A2" w:rsidRPr="00BC67A2">
              <w:rPr>
                <w:sz w:val="22"/>
                <w:szCs w:val="22"/>
                <w:lang w:eastAsia="en-US"/>
              </w:rPr>
              <w:t>Ду</w:t>
            </w:r>
            <w:proofErr w:type="spellEnd"/>
            <w:r w:rsidR="00BC67A2" w:rsidRPr="00BC67A2">
              <w:rPr>
                <w:sz w:val="22"/>
                <w:szCs w:val="22"/>
                <w:lang w:eastAsia="en-US"/>
              </w:rPr>
              <w:t xml:space="preserve"> 300 мм по ул.</w:t>
            </w:r>
            <w:r w:rsidR="00271CC6">
              <w:rPr>
                <w:sz w:val="22"/>
                <w:szCs w:val="22"/>
                <w:lang w:eastAsia="en-US"/>
              </w:rPr>
              <w:t xml:space="preserve"> </w:t>
            </w:r>
            <w:r w:rsidR="00BC67A2" w:rsidRPr="00BC67A2">
              <w:rPr>
                <w:sz w:val="22"/>
                <w:szCs w:val="22"/>
                <w:lang w:eastAsia="en-US"/>
              </w:rPr>
              <w:t xml:space="preserve">Некрасова, </w:t>
            </w:r>
            <w:proofErr w:type="spellStart"/>
            <w:r w:rsidR="00BC67A2" w:rsidRPr="00BC67A2">
              <w:rPr>
                <w:sz w:val="22"/>
                <w:szCs w:val="22"/>
                <w:lang w:eastAsia="en-US"/>
              </w:rPr>
              <w:t>пгт</w:t>
            </w:r>
            <w:proofErr w:type="spellEnd"/>
            <w:r w:rsidR="00BC67A2" w:rsidRPr="00BC67A2">
              <w:rPr>
                <w:sz w:val="22"/>
                <w:szCs w:val="22"/>
                <w:lang w:eastAsia="en-US"/>
              </w:rPr>
              <w:t>.</w:t>
            </w:r>
            <w:r w:rsidR="00271CC6">
              <w:rPr>
                <w:sz w:val="22"/>
                <w:szCs w:val="22"/>
                <w:lang w:eastAsia="en-US"/>
              </w:rPr>
              <w:t xml:space="preserve"> </w:t>
            </w:r>
            <w:r w:rsidR="00BC67A2" w:rsidRPr="00BC67A2">
              <w:rPr>
                <w:sz w:val="22"/>
                <w:szCs w:val="22"/>
                <w:lang w:eastAsia="en-US"/>
              </w:rPr>
              <w:t>Нижняя Мактама</w:t>
            </w:r>
            <w:r w:rsidRPr="00080589">
              <w:rPr>
                <w:sz w:val="22"/>
                <w:szCs w:val="22"/>
                <w:lang w:eastAsia="en-US"/>
              </w:rPr>
              <w:t>. Резерв мощности - 44,15 м3/</w:t>
            </w:r>
            <w:proofErr w:type="spellStart"/>
            <w:r w:rsidRPr="00080589">
              <w:rPr>
                <w:sz w:val="22"/>
                <w:szCs w:val="22"/>
                <w:lang w:eastAsia="en-US"/>
              </w:rPr>
              <w:t>сут</w:t>
            </w:r>
            <w:proofErr w:type="spellEnd"/>
            <w:r w:rsidRPr="00080589">
              <w:rPr>
                <w:sz w:val="22"/>
                <w:szCs w:val="22"/>
                <w:lang w:eastAsia="en-US"/>
              </w:rPr>
              <w:t>.</w:t>
            </w:r>
          </w:p>
        </w:tc>
      </w:tr>
      <w:tr w:rsidR="00797EA4" w:rsidRPr="00813938" w14:paraId="6634E761" w14:textId="77777777" w:rsidTr="00C16760">
        <w:trPr>
          <w:trHeight w:val="699"/>
          <w:jc w:val="center"/>
        </w:trPr>
        <w:tc>
          <w:tcPr>
            <w:tcW w:w="620" w:type="dxa"/>
            <w:tcBorders>
              <w:left w:val="single" w:sz="4" w:space="0" w:color="auto"/>
              <w:bottom w:val="single" w:sz="4" w:space="0" w:color="auto"/>
              <w:right w:val="single" w:sz="4" w:space="0" w:color="auto"/>
            </w:tcBorders>
            <w:vAlign w:val="center"/>
          </w:tcPr>
          <w:p w14:paraId="153C72B7" w14:textId="22AA5833" w:rsidR="00797EA4" w:rsidRDefault="00797EA4" w:rsidP="00797EA4">
            <w:pPr>
              <w:tabs>
                <w:tab w:val="left" w:pos="-107"/>
              </w:tabs>
              <w:spacing w:after="0" w:line="216" w:lineRule="auto"/>
              <w:ind w:left="-108"/>
              <w:jc w:val="center"/>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5</w:t>
            </w:r>
          </w:p>
        </w:tc>
        <w:tc>
          <w:tcPr>
            <w:tcW w:w="566" w:type="dxa"/>
            <w:tcBorders>
              <w:left w:val="single" w:sz="4" w:space="0" w:color="auto"/>
              <w:bottom w:val="single" w:sz="4" w:space="0" w:color="auto"/>
              <w:right w:val="single" w:sz="4" w:space="0" w:color="auto"/>
            </w:tcBorders>
            <w:vAlign w:val="center"/>
          </w:tcPr>
          <w:p w14:paraId="4B09A59B" w14:textId="7C065A44" w:rsidR="00797EA4" w:rsidRDefault="00797EA4" w:rsidP="00797EA4">
            <w:pPr>
              <w:tabs>
                <w:tab w:val="left" w:pos="-107"/>
              </w:tabs>
              <w:spacing w:after="0" w:line="21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w:t>
            </w:r>
          </w:p>
        </w:tc>
        <w:tc>
          <w:tcPr>
            <w:tcW w:w="3688" w:type="dxa"/>
            <w:tcBorders>
              <w:top w:val="single" w:sz="4" w:space="0" w:color="auto"/>
              <w:left w:val="single" w:sz="4" w:space="0" w:color="auto"/>
              <w:bottom w:val="single" w:sz="4" w:space="0" w:color="auto"/>
              <w:right w:val="single" w:sz="4" w:space="0" w:color="auto"/>
            </w:tcBorders>
          </w:tcPr>
          <w:p w14:paraId="4C22FDF4" w14:textId="62961E60" w:rsidR="00797EA4" w:rsidRPr="00797EA4" w:rsidRDefault="00797EA4" w:rsidP="00797EA4">
            <w:pPr>
              <w:pStyle w:val="a5"/>
              <w:tabs>
                <w:tab w:val="left" w:pos="-107"/>
              </w:tabs>
              <w:spacing w:line="216" w:lineRule="auto"/>
              <w:jc w:val="left"/>
              <w:rPr>
                <w:color w:val="000000"/>
                <w:sz w:val="22"/>
                <w:szCs w:val="22"/>
              </w:rPr>
            </w:pPr>
            <w:r w:rsidRPr="00797EA4">
              <w:rPr>
                <w:color w:val="000000"/>
                <w:sz w:val="22"/>
                <w:szCs w:val="22"/>
                <w:lang w:eastAsia="en-US"/>
              </w:rPr>
              <w:t>Земельный участок, относящийся к землям населенных пунктов, кадастровый номер 16:45:070125:1521, вид</w:t>
            </w:r>
            <w:r w:rsidRPr="00797EA4">
              <w:rPr>
                <w:sz w:val="22"/>
                <w:szCs w:val="22"/>
                <w:lang w:eastAsia="en-US"/>
              </w:rPr>
              <w:t xml:space="preserve"> </w:t>
            </w:r>
            <w:r w:rsidRPr="00797EA4">
              <w:rPr>
                <w:color w:val="000000"/>
                <w:sz w:val="22"/>
                <w:szCs w:val="22"/>
                <w:lang w:eastAsia="en-US"/>
              </w:rPr>
              <w:t>разрешенного использования - для индивидуального жилищного строительства</w:t>
            </w:r>
          </w:p>
        </w:tc>
        <w:tc>
          <w:tcPr>
            <w:tcW w:w="1134" w:type="dxa"/>
            <w:tcBorders>
              <w:top w:val="single" w:sz="4" w:space="0" w:color="auto"/>
              <w:left w:val="single" w:sz="4" w:space="0" w:color="auto"/>
              <w:bottom w:val="single" w:sz="4" w:space="0" w:color="auto"/>
              <w:right w:val="single" w:sz="4" w:space="0" w:color="auto"/>
            </w:tcBorders>
            <w:vAlign w:val="center"/>
          </w:tcPr>
          <w:p w14:paraId="757560E4" w14:textId="2125B9CE" w:rsidR="00797EA4" w:rsidRPr="00797EA4" w:rsidRDefault="00797EA4" w:rsidP="00797EA4">
            <w:pPr>
              <w:pStyle w:val="a8"/>
              <w:tabs>
                <w:tab w:val="left" w:pos="-107"/>
              </w:tabs>
              <w:spacing w:line="216" w:lineRule="auto"/>
              <w:ind w:left="-251" w:right="-127" w:firstLine="0"/>
              <w:jc w:val="center"/>
              <w:rPr>
                <w:bCs/>
                <w:color w:val="000000"/>
                <w:sz w:val="22"/>
                <w:szCs w:val="22"/>
              </w:rPr>
            </w:pPr>
            <w:r w:rsidRPr="00797EA4">
              <w:rPr>
                <w:bCs/>
                <w:color w:val="000000"/>
                <w:sz w:val="22"/>
                <w:szCs w:val="22"/>
                <w:lang w:eastAsia="en-US"/>
              </w:rPr>
              <w:t>1 005</w:t>
            </w:r>
          </w:p>
        </w:tc>
        <w:tc>
          <w:tcPr>
            <w:tcW w:w="2126" w:type="dxa"/>
            <w:tcBorders>
              <w:top w:val="single" w:sz="4" w:space="0" w:color="auto"/>
              <w:left w:val="single" w:sz="4" w:space="0" w:color="auto"/>
              <w:bottom w:val="single" w:sz="4" w:space="0" w:color="auto"/>
              <w:right w:val="single" w:sz="4" w:space="0" w:color="auto"/>
            </w:tcBorders>
            <w:vAlign w:val="center"/>
          </w:tcPr>
          <w:p w14:paraId="3312F035" w14:textId="253BBFF1" w:rsidR="00797EA4" w:rsidRPr="00797EA4" w:rsidRDefault="00797EA4" w:rsidP="00797EA4">
            <w:pPr>
              <w:spacing w:line="216" w:lineRule="auto"/>
              <w:jc w:val="center"/>
              <w:rPr>
                <w:rFonts w:ascii="Times New Roman" w:hAnsi="Times New Roman" w:cs="Times New Roman"/>
                <w:color w:val="000000"/>
              </w:rPr>
            </w:pPr>
            <w:r>
              <w:rPr>
                <w:rFonts w:ascii="Times New Roman" w:hAnsi="Times New Roman" w:cs="Times New Roman"/>
                <w:color w:val="000000"/>
                <w:lang w:eastAsia="en-US"/>
              </w:rPr>
              <w:t>г</w:t>
            </w:r>
            <w:r w:rsidRPr="00797EA4">
              <w:rPr>
                <w:rFonts w:ascii="Times New Roman" w:hAnsi="Times New Roman" w:cs="Times New Roman"/>
                <w:color w:val="000000"/>
                <w:lang w:eastAsia="en-US"/>
              </w:rPr>
              <w:t>ородское</w:t>
            </w:r>
            <w:r>
              <w:rPr>
                <w:rFonts w:ascii="Times New Roman" w:hAnsi="Times New Roman" w:cs="Times New Roman"/>
                <w:color w:val="000000"/>
                <w:lang w:eastAsia="en-US"/>
              </w:rPr>
              <w:t xml:space="preserve"> </w:t>
            </w:r>
            <w:r w:rsidRPr="00797EA4">
              <w:rPr>
                <w:rFonts w:ascii="Times New Roman" w:hAnsi="Times New Roman" w:cs="Times New Roman"/>
                <w:color w:val="000000"/>
                <w:lang w:eastAsia="en-US"/>
              </w:rPr>
              <w:t xml:space="preserve">поселение город </w:t>
            </w:r>
            <w:proofErr w:type="gramStart"/>
            <w:r w:rsidRPr="00797EA4">
              <w:rPr>
                <w:rFonts w:ascii="Times New Roman" w:hAnsi="Times New Roman" w:cs="Times New Roman"/>
                <w:color w:val="000000"/>
                <w:lang w:eastAsia="en-US"/>
              </w:rPr>
              <w:t xml:space="preserve">Альметьевск, </w:t>
            </w:r>
            <w:r>
              <w:rPr>
                <w:rFonts w:ascii="Times New Roman" w:hAnsi="Times New Roman" w:cs="Times New Roman"/>
                <w:color w:val="000000"/>
                <w:lang w:eastAsia="en-US"/>
              </w:rPr>
              <w:t xml:space="preserve">  </w:t>
            </w:r>
            <w:proofErr w:type="gramEnd"/>
            <w:r>
              <w:rPr>
                <w:rFonts w:ascii="Times New Roman" w:hAnsi="Times New Roman" w:cs="Times New Roman"/>
                <w:color w:val="000000"/>
                <w:lang w:eastAsia="en-US"/>
              </w:rPr>
              <w:t xml:space="preserve">                </w:t>
            </w:r>
            <w:r w:rsidRPr="00797EA4">
              <w:rPr>
                <w:rFonts w:ascii="Times New Roman" w:hAnsi="Times New Roman" w:cs="Times New Roman"/>
                <w:color w:val="000000"/>
                <w:lang w:eastAsia="en-US"/>
              </w:rPr>
              <w:t xml:space="preserve">  г. Альметьевск,                             ул. Спортивная,</w:t>
            </w:r>
            <w:r>
              <w:rPr>
                <w:rFonts w:ascii="Times New Roman" w:hAnsi="Times New Roman" w:cs="Times New Roman"/>
                <w:color w:val="000000"/>
                <w:lang w:eastAsia="en-US"/>
              </w:rPr>
              <w:t xml:space="preserve">              </w:t>
            </w:r>
            <w:r w:rsidRPr="00797EA4">
              <w:rPr>
                <w:rFonts w:ascii="Times New Roman" w:hAnsi="Times New Roman" w:cs="Times New Roman"/>
                <w:color w:val="000000"/>
                <w:lang w:eastAsia="en-US"/>
              </w:rPr>
              <w:t xml:space="preserve"> з/у 2А                                </w:t>
            </w:r>
          </w:p>
        </w:tc>
        <w:tc>
          <w:tcPr>
            <w:tcW w:w="1134" w:type="dxa"/>
            <w:tcBorders>
              <w:top w:val="single" w:sz="4" w:space="0" w:color="auto"/>
              <w:left w:val="single" w:sz="4" w:space="0" w:color="auto"/>
              <w:bottom w:val="single" w:sz="4" w:space="0" w:color="auto"/>
              <w:right w:val="single" w:sz="4" w:space="0" w:color="auto"/>
            </w:tcBorders>
            <w:vAlign w:val="center"/>
          </w:tcPr>
          <w:p w14:paraId="7895F1F3" w14:textId="6DC554D8" w:rsidR="00797EA4" w:rsidRPr="00797EA4" w:rsidRDefault="00797EA4" w:rsidP="00797EA4">
            <w:pPr>
              <w:pStyle w:val="a8"/>
              <w:tabs>
                <w:tab w:val="left" w:pos="-107"/>
              </w:tabs>
              <w:spacing w:line="216" w:lineRule="auto"/>
              <w:ind w:firstLine="0"/>
              <w:jc w:val="center"/>
              <w:rPr>
                <w:sz w:val="22"/>
                <w:szCs w:val="22"/>
              </w:rPr>
            </w:pPr>
            <w:r w:rsidRPr="00797EA4">
              <w:rPr>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2B6FE92C" w14:textId="4654D269" w:rsidR="00797EA4" w:rsidRPr="00797EA4" w:rsidRDefault="00797EA4" w:rsidP="00797EA4">
            <w:pPr>
              <w:pStyle w:val="a8"/>
              <w:tabs>
                <w:tab w:val="left" w:pos="-107"/>
              </w:tabs>
              <w:spacing w:line="216" w:lineRule="auto"/>
              <w:ind w:firstLine="0"/>
              <w:jc w:val="center"/>
              <w:rPr>
                <w:color w:val="000000"/>
                <w:sz w:val="22"/>
                <w:szCs w:val="22"/>
              </w:rPr>
            </w:pPr>
            <w:r w:rsidRPr="00797EA4">
              <w:rPr>
                <w:color w:val="000000"/>
                <w:sz w:val="22"/>
                <w:szCs w:val="22"/>
                <w:lang w:eastAsia="en-US"/>
              </w:rPr>
              <w:t>381 900</w:t>
            </w:r>
          </w:p>
        </w:tc>
        <w:tc>
          <w:tcPr>
            <w:tcW w:w="1276" w:type="dxa"/>
            <w:tcBorders>
              <w:top w:val="single" w:sz="4" w:space="0" w:color="auto"/>
              <w:left w:val="single" w:sz="4" w:space="0" w:color="auto"/>
              <w:bottom w:val="single" w:sz="4" w:space="0" w:color="auto"/>
              <w:right w:val="single" w:sz="4" w:space="0" w:color="auto"/>
            </w:tcBorders>
            <w:vAlign w:val="center"/>
          </w:tcPr>
          <w:p w14:paraId="7F50F40E" w14:textId="3F18EE5F" w:rsidR="00797EA4" w:rsidRPr="00797EA4" w:rsidRDefault="00797EA4" w:rsidP="00797EA4">
            <w:pPr>
              <w:pStyle w:val="a8"/>
              <w:tabs>
                <w:tab w:val="left" w:pos="-107"/>
                <w:tab w:val="left" w:pos="208"/>
              </w:tabs>
              <w:spacing w:line="216" w:lineRule="auto"/>
              <w:ind w:right="85" w:firstLine="0"/>
              <w:jc w:val="center"/>
              <w:rPr>
                <w:color w:val="000000"/>
                <w:sz w:val="22"/>
                <w:szCs w:val="22"/>
              </w:rPr>
            </w:pPr>
            <w:r w:rsidRPr="00797EA4">
              <w:rPr>
                <w:color w:val="000000"/>
                <w:sz w:val="22"/>
                <w:szCs w:val="22"/>
                <w:lang w:eastAsia="en-US"/>
              </w:rPr>
              <w:t>11 457</w:t>
            </w:r>
          </w:p>
        </w:tc>
        <w:tc>
          <w:tcPr>
            <w:tcW w:w="1276" w:type="dxa"/>
            <w:tcBorders>
              <w:top w:val="single" w:sz="4" w:space="0" w:color="auto"/>
              <w:left w:val="single" w:sz="4" w:space="0" w:color="auto"/>
              <w:bottom w:val="single" w:sz="4" w:space="0" w:color="auto"/>
              <w:right w:val="single" w:sz="4" w:space="0" w:color="auto"/>
            </w:tcBorders>
            <w:vAlign w:val="center"/>
          </w:tcPr>
          <w:p w14:paraId="5FAFAA54" w14:textId="3A7D7F64" w:rsidR="00797EA4" w:rsidRPr="00797EA4" w:rsidRDefault="00797EA4" w:rsidP="00797EA4">
            <w:pPr>
              <w:pStyle w:val="a8"/>
              <w:tabs>
                <w:tab w:val="left" w:pos="208"/>
              </w:tabs>
              <w:spacing w:line="216" w:lineRule="auto"/>
              <w:ind w:right="85" w:firstLine="66"/>
              <w:rPr>
                <w:color w:val="000000"/>
                <w:sz w:val="22"/>
                <w:szCs w:val="22"/>
              </w:rPr>
            </w:pPr>
            <w:r w:rsidRPr="00797EA4">
              <w:rPr>
                <w:color w:val="000000"/>
                <w:sz w:val="22"/>
                <w:szCs w:val="22"/>
                <w:lang w:eastAsia="en-US"/>
              </w:rPr>
              <w:t>152 760</w:t>
            </w:r>
          </w:p>
        </w:tc>
        <w:tc>
          <w:tcPr>
            <w:tcW w:w="1156" w:type="dxa"/>
            <w:tcBorders>
              <w:top w:val="single" w:sz="4" w:space="0" w:color="auto"/>
              <w:left w:val="single" w:sz="4" w:space="0" w:color="auto"/>
              <w:bottom w:val="single" w:sz="4" w:space="0" w:color="auto"/>
              <w:right w:val="single" w:sz="4" w:space="0" w:color="auto"/>
            </w:tcBorders>
            <w:vAlign w:val="center"/>
          </w:tcPr>
          <w:p w14:paraId="7126526C" w14:textId="172E912D" w:rsidR="00797EA4" w:rsidRDefault="00797EA4" w:rsidP="00797EA4">
            <w:pPr>
              <w:pStyle w:val="a8"/>
              <w:tabs>
                <w:tab w:val="left" w:pos="-107"/>
                <w:tab w:val="left" w:pos="-18"/>
                <w:tab w:val="left" w:pos="1116"/>
              </w:tabs>
              <w:spacing w:line="216" w:lineRule="auto"/>
              <w:ind w:left="-18" w:right="1" w:firstLine="0"/>
              <w:jc w:val="center"/>
              <w:rPr>
                <w:sz w:val="22"/>
                <w:szCs w:val="22"/>
                <w:lang w:eastAsia="en-US"/>
              </w:rPr>
            </w:pPr>
            <w:r>
              <w:rPr>
                <w:sz w:val="22"/>
                <w:szCs w:val="22"/>
                <w:lang w:eastAsia="en-US"/>
              </w:rPr>
              <w:t>2 000</w:t>
            </w:r>
          </w:p>
        </w:tc>
      </w:tr>
      <w:tr w:rsidR="00797EA4" w:rsidRPr="00813938" w14:paraId="27768E18" w14:textId="77777777" w:rsidTr="009636AC">
        <w:trPr>
          <w:trHeight w:val="699"/>
          <w:jc w:val="center"/>
        </w:trPr>
        <w:tc>
          <w:tcPr>
            <w:tcW w:w="14393" w:type="dxa"/>
            <w:gridSpan w:val="10"/>
            <w:tcBorders>
              <w:left w:val="single" w:sz="4" w:space="0" w:color="auto"/>
              <w:bottom w:val="single" w:sz="4" w:space="0" w:color="auto"/>
              <w:right w:val="single" w:sz="4" w:space="0" w:color="auto"/>
            </w:tcBorders>
            <w:vAlign w:val="center"/>
          </w:tcPr>
          <w:p w14:paraId="4B2FB095" w14:textId="77777777" w:rsidR="00797EA4" w:rsidRDefault="00797EA4" w:rsidP="00797EA4">
            <w:pPr>
              <w:pStyle w:val="a8"/>
              <w:tabs>
                <w:tab w:val="left" w:pos="-107"/>
                <w:tab w:val="left" w:pos="-18"/>
                <w:tab w:val="left" w:pos="1116"/>
              </w:tabs>
              <w:ind w:firstLine="0"/>
              <w:rPr>
                <w:sz w:val="22"/>
                <w:szCs w:val="22"/>
                <w:lang w:eastAsia="en-US"/>
              </w:rPr>
            </w:pPr>
            <w:r>
              <w:rPr>
                <w:sz w:val="22"/>
                <w:szCs w:val="22"/>
                <w:lang w:eastAsia="en-US"/>
              </w:rPr>
              <w:t>З</w:t>
            </w:r>
            <w:r w:rsidRPr="00BC67A2">
              <w:rPr>
                <w:sz w:val="22"/>
                <w:szCs w:val="22"/>
                <w:lang w:eastAsia="en-US"/>
              </w:rPr>
              <w:t>емельный участок расположен в территориальной зоне Ж-1 – зона индивидуального жилищного строительства</w:t>
            </w:r>
            <w:r>
              <w:rPr>
                <w:sz w:val="22"/>
                <w:szCs w:val="22"/>
                <w:lang w:eastAsia="en-US"/>
              </w:rPr>
              <w:t>.</w:t>
            </w:r>
          </w:p>
          <w:p w14:paraId="7F962B00" w14:textId="77777777" w:rsidR="00797EA4" w:rsidRDefault="00797EA4" w:rsidP="00797EA4">
            <w:pPr>
              <w:pStyle w:val="a8"/>
              <w:tabs>
                <w:tab w:val="left" w:pos="-107"/>
                <w:tab w:val="left" w:pos="-18"/>
                <w:tab w:val="left" w:pos="1116"/>
              </w:tabs>
              <w:ind w:firstLine="0"/>
              <w:rPr>
                <w:sz w:val="22"/>
                <w:szCs w:val="22"/>
                <w:lang w:eastAsia="en-US"/>
              </w:rPr>
            </w:pPr>
            <w:r w:rsidRPr="004E07D9">
              <w:rPr>
                <w:sz w:val="22"/>
                <w:szCs w:val="22"/>
                <w:lang w:eastAsia="en-US"/>
              </w:rPr>
              <w:t xml:space="preserve">Предельные параметры разрешенного строительства, реконструкции объектов капитального строительства: максимальный процент застройки участка – 50%; </w:t>
            </w:r>
            <w:r>
              <w:rPr>
                <w:sz w:val="22"/>
                <w:szCs w:val="22"/>
                <w:lang w:eastAsia="en-US"/>
              </w:rPr>
              <w:t>м</w:t>
            </w:r>
            <w:r w:rsidRPr="00526F25">
              <w:rPr>
                <w:sz w:val="22"/>
                <w:szCs w:val="22"/>
                <w:lang w:eastAsia="en-US"/>
              </w:rPr>
              <w:t>инимальны</w:t>
            </w:r>
            <w:r>
              <w:rPr>
                <w:sz w:val="22"/>
                <w:szCs w:val="22"/>
                <w:lang w:eastAsia="en-US"/>
              </w:rPr>
              <w:t>е</w:t>
            </w:r>
            <w:r w:rsidRPr="00526F25">
              <w:rPr>
                <w:sz w:val="22"/>
                <w:szCs w:val="22"/>
                <w:lang w:eastAsia="en-US"/>
              </w:rPr>
              <w:t xml:space="preserve"> отступ</w:t>
            </w:r>
            <w:r>
              <w:rPr>
                <w:sz w:val="22"/>
                <w:szCs w:val="22"/>
                <w:lang w:eastAsia="en-US"/>
              </w:rPr>
              <w:t xml:space="preserve">ы </w:t>
            </w:r>
            <w:r w:rsidRPr="00526F25">
              <w:rPr>
                <w:sz w:val="22"/>
                <w:szCs w:val="22"/>
                <w:lang w:eastAsia="en-US"/>
              </w:rPr>
              <w:t>строений от передней</w:t>
            </w:r>
            <w:r>
              <w:rPr>
                <w:sz w:val="22"/>
                <w:szCs w:val="22"/>
                <w:lang w:eastAsia="en-US"/>
              </w:rPr>
              <w:t xml:space="preserve"> </w:t>
            </w:r>
            <w:r w:rsidRPr="00526F25">
              <w:rPr>
                <w:sz w:val="22"/>
                <w:szCs w:val="22"/>
                <w:lang w:eastAsia="en-US"/>
              </w:rPr>
              <w:t xml:space="preserve">границы участка </w:t>
            </w:r>
            <w:r w:rsidRPr="004E07D9">
              <w:rPr>
                <w:sz w:val="22"/>
                <w:szCs w:val="22"/>
                <w:lang w:eastAsia="en-US"/>
              </w:rPr>
              <w:t xml:space="preserve">– </w:t>
            </w:r>
            <w:r>
              <w:rPr>
                <w:sz w:val="22"/>
                <w:szCs w:val="22"/>
                <w:lang w:eastAsia="en-US"/>
              </w:rPr>
              <w:t>3</w:t>
            </w:r>
            <w:r w:rsidRPr="004E07D9">
              <w:rPr>
                <w:sz w:val="22"/>
                <w:szCs w:val="22"/>
                <w:lang w:eastAsia="en-US"/>
              </w:rPr>
              <w:t xml:space="preserve"> м; </w:t>
            </w:r>
            <w:r>
              <w:rPr>
                <w:sz w:val="22"/>
                <w:szCs w:val="22"/>
                <w:lang w:eastAsia="en-US"/>
              </w:rPr>
              <w:t>м</w:t>
            </w:r>
            <w:r w:rsidRPr="00526F25">
              <w:rPr>
                <w:sz w:val="22"/>
                <w:szCs w:val="22"/>
                <w:lang w:eastAsia="en-US"/>
              </w:rPr>
              <w:t>инимальные отступы</w:t>
            </w:r>
            <w:r>
              <w:rPr>
                <w:sz w:val="22"/>
                <w:szCs w:val="22"/>
                <w:lang w:eastAsia="en-US"/>
              </w:rPr>
              <w:t xml:space="preserve"> </w:t>
            </w:r>
            <w:r w:rsidRPr="00526F25">
              <w:rPr>
                <w:sz w:val="22"/>
                <w:szCs w:val="22"/>
                <w:lang w:eastAsia="en-US"/>
              </w:rPr>
              <w:t xml:space="preserve">строений от </w:t>
            </w:r>
            <w:r>
              <w:rPr>
                <w:sz w:val="22"/>
                <w:szCs w:val="22"/>
                <w:lang w:eastAsia="en-US"/>
              </w:rPr>
              <w:t xml:space="preserve">иных </w:t>
            </w:r>
            <w:r w:rsidRPr="00526F25">
              <w:rPr>
                <w:sz w:val="22"/>
                <w:szCs w:val="22"/>
                <w:lang w:eastAsia="en-US"/>
              </w:rPr>
              <w:t>границ участка</w:t>
            </w:r>
            <w:r>
              <w:rPr>
                <w:sz w:val="22"/>
                <w:szCs w:val="22"/>
                <w:lang w:eastAsia="en-US"/>
              </w:rPr>
              <w:t xml:space="preserve"> – 3</w:t>
            </w:r>
            <w:r w:rsidRPr="004E07D9">
              <w:rPr>
                <w:sz w:val="22"/>
                <w:szCs w:val="22"/>
                <w:lang w:eastAsia="en-US"/>
              </w:rPr>
              <w:t xml:space="preserve">; максимальная высота </w:t>
            </w:r>
            <w:r>
              <w:rPr>
                <w:sz w:val="22"/>
                <w:szCs w:val="22"/>
                <w:lang w:eastAsia="en-US"/>
              </w:rPr>
              <w:t>зданий, строений, сооружений</w:t>
            </w:r>
            <w:r w:rsidRPr="004E07D9">
              <w:rPr>
                <w:sz w:val="22"/>
                <w:szCs w:val="22"/>
                <w:lang w:eastAsia="en-US"/>
              </w:rPr>
              <w:t xml:space="preserve"> - 1</w:t>
            </w:r>
            <w:r>
              <w:rPr>
                <w:sz w:val="22"/>
                <w:szCs w:val="22"/>
                <w:lang w:eastAsia="en-US"/>
              </w:rPr>
              <w:t>3</w:t>
            </w:r>
            <w:r w:rsidRPr="004E07D9">
              <w:rPr>
                <w:sz w:val="22"/>
                <w:szCs w:val="22"/>
                <w:lang w:eastAsia="en-US"/>
              </w:rPr>
              <w:t xml:space="preserve"> м; </w:t>
            </w:r>
            <w:r>
              <w:rPr>
                <w:sz w:val="22"/>
                <w:szCs w:val="22"/>
                <w:lang w:eastAsia="en-US"/>
              </w:rPr>
              <w:t>максимальное количество этажей</w:t>
            </w:r>
            <w:r w:rsidRPr="00526F25">
              <w:rPr>
                <w:sz w:val="22"/>
                <w:szCs w:val="22"/>
                <w:lang w:eastAsia="en-US"/>
              </w:rPr>
              <w:t xml:space="preserve"> </w:t>
            </w:r>
            <w:r w:rsidRPr="004E07D9">
              <w:rPr>
                <w:sz w:val="22"/>
                <w:szCs w:val="22"/>
                <w:lang w:eastAsia="en-US"/>
              </w:rPr>
              <w:t>– 3</w:t>
            </w:r>
            <w:r>
              <w:rPr>
                <w:sz w:val="22"/>
                <w:szCs w:val="22"/>
                <w:lang w:eastAsia="en-US"/>
              </w:rPr>
              <w:t>.</w:t>
            </w:r>
          </w:p>
          <w:p w14:paraId="3EFCAE43" w14:textId="77777777" w:rsidR="00797EA4" w:rsidRDefault="00797EA4" w:rsidP="00797EA4">
            <w:pPr>
              <w:pStyle w:val="a8"/>
              <w:tabs>
                <w:tab w:val="left" w:pos="-107"/>
                <w:tab w:val="left" w:pos="-18"/>
                <w:tab w:val="left" w:pos="1116"/>
              </w:tabs>
              <w:ind w:firstLine="0"/>
              <w:rPr>
                <w:sz w:val="22"/>
                <w:szCs w:val="22"/>
                <w:lang w:eastAsia="en-US"/>
              </w:rPr>
            </w:pPr>
            <w:r>
              <w:rPr>
                <w:sz w:val="22"/>
                <w:szCs w:val="22"/>
                <w:lang w:eastAsia="en-US"/>
              </w:rPr>
              <w:t>Н</w:t>
            </w:r>
            <w:r w:rsidRPr="00B71C94">
              <w:rPr>
                <w:sz w:val="22"/>
                <w:szCs w:val="22"/>
                <w:lang w:eastAsia="en-US"/>
              </w:rPr>
              <w:t xml:space="preserve">а земельном участке произрастает древесно-кустарниковая растительность. После заключения договора аренды земельного участка, для очистки </w:t>
            </w:r>
            <w:r w:rsidRPr="00B71C94">
              <w:rPr>
                <w:sz w:val="22"/>
                <w:szCs w:val="22"/>
                <w:lang w:eastAsia="en-US"/>
              </w:rPr>
              <w:lastRenderedPageBreak/>
              <w:t>земельного участка от растительности победителю торгов или иному лицу, с которым заключен договор, необходимо получить письменное разрешение на вырубку деревьев и кустарников в МБУ «Департамент экологии и благоустройства АМР» с возмещением ущерба.</w:t>
            </w:r>
          </w:p>
          <w:p w14:paraId="7EB62591" w14:textId="77777777" w:rsidR="00797EA4" w:rsidRPr="004E07D9" w:rsidRDefault="00797EA4" w:rsidP="00797EA4">
            <w:pPr>
              <w:pStyle w:val="a8"/>
              <w:tabs>
                <w:tab w:val="left" w:pos="-107"/>
                <w:tab w:val="left" w:pos="-18"/>
                <w:tab w:val="left" w:pos="1116"/>
              </w:tabs>
              <w:ind w:firstLine="0"/>
              <w:rPr>
                <w:sz w:val="22"/>
                <w:szCs w:val="22"/>
                <w:lang w:eastAsia="en-US"/>
              </w:rPr>
            </w:pPr>
            <w:proofErr w:type="spellStart"/>
            <w:r w:rsidRPr="004E07D9">
              <w:rPr>
                <w:sz w:val="22"/>
                <w:szCs w:val="22"/>
                <w:lang w:eastAsia="en-US"/>
              </w:rPr>
              <w:t>Топосъемка</w:t>
            </w:r>
            <w:proofErr w:type="spellEnd"/>
            <w:r w:rsidRPr="004E07D9">
              <w:rPr>
                <w:sz w:val="22"/>
                <w:szCs w:val="22"/>
                <w:lang w:eastAsia="en-US"/>
              </w:rPr>
              <w:t xml:space="preserve"> земельного участка не производилась. </w:t>
            </w:r>
          </w:p>
          <w:p w14:paraId="2CCC14BA" w14:textId="77777777" w:rsidR="00797EA4" w:rsidRDefault="00797EA4" w:rsidP="00797EA4">
            <w:pPr>
              <w:pStyle w:val="a8"/>
              <w:tabs>
                <w:tab w:val="left" w:pos="-107"/>
                <w:tab w:val="left" w:pos="-18"/>
                <w:tab w:val="left" w:pos="1116"/>
              </w:tabs>
              <w:ind w:firstLine="0"/>
              <w:rPr>
                <w:sz w:val="22"/>
                <w:szCs w:val="22"/>
                <w:lang w:eastAsia="en-US"/>
              </w:rPr>
            </w:pPr>
            <w:r w:rsidRPr="004E07D9">
              <w:rPr>
                <w:sz w:val="22"/>
                <w:szCs w:val="22"/>
                <w:lang w:eastAsia="en-US"/>
              </w:rPr>
              <w:t xml:space="preserve">Земельный участок подлежит использованию с соблюдением требований земельного законодательства, ограничений в зонах с особыми условиями использования территорий. </w:t>
            </w:r>
          </w:p>
          <w:p w14:paraId="2C43F086" w14:textId="77777777" w:rsidR="00797EA4" w:rsidRPr="00FC4649" w:rsidRDefault="00797EA4" w:rsidP="00797EA4">
            <w:pPr>
              <w:pStyle w:val="a8"/>
              <w:tabs>
                <w:tab w:val="left" w:pos="-107"/>
                <w:tab w:val="left" w:pos="-18"/>
                <w:tab w:val="left" w:pos="1116"/>
              </w:tabs>
              <w:ind w:firstLine="0"/>
              <w:rPr>
                <w:sz w:val="22"/>
                <w:szCs w:val="22"/>
                <w:lang w:eastAsia="en-US"/>
              </w:rPr>
            </w:pPr>
            <w:r w:rsidRPr="00FC4649">
              <w:rPr>
                <w:sz w:val="22"/>
                <w:szCs w:val="22"/>
                <w:lang w:eastAsia="en-US"/>
              </w:rPr>
              <w:t>Информация о видах разрешенного использования земельного участка:</w:t>
            </w:r>
          </w:p>
          <w:p w14:paraId="456F0D0F" w14:textId="77777777" w:rsidR="00797EA4" w:rsidRDefault="00797EA4" w:rsidP="00797EA4">
            <w:pPr>
              <w:pStyle w:val="a8"/>
              <w:tabs>
                <w:tab w:val="left" w:pos="-107"/>
                <w:tab w:val="left" w:pos="-18"/>
                <w:tab w:val="left" w:pos="1116"/>
              </w:tabs>
              <w:ind w:firstLine="0"/>
              <w:rPr>
                <w:sz w:val="22"/>
                <w:szCs w:val="22"/>
                <w:lang w:eastAsia="en-US"/>
              </w:rPr>
            </w:pPr>
            <w:r w:rsidRPr="00FC4649">
              <w:rPr>
                <w:sz w:val="22"/>
                <w:szCs w:val="22"/>
                <w:lang w:eastAsia="en-US"/>
              </w:rPr>
              <w:t xml:space="preserve">- основные виды разрешенного использования: </w:t>
            </w:r>
            <w:r>
              <w:rPr>
                <w:sz w:val="22"/>
                <w:szCs w:val="22"/>
                <w:lang w:eastAsia="en-US"/>
              </w:rPr>
              <w:t>д</w:t>
            </w:r>
            <w:r w:rsidRPr="005771D9">
              <w:rPr>
                <w:sz w:val="22"/>
                <w:szCs w:val="22"/>
                <w:lang w:eastAsia="en-US"/>
              </w:rPr>
              <w:t>ля индивидуального жилищного строительства</w:t>
            </w:r>
            <w:r>
              <w:rPr>
                <w:sz w:val="22"/>
                <w:szCs w:val="22"/>
                <w:lang w:eastAsia="en-US"/>
              </w:rPr>
              <w:t>; п</w:t>
            </w:r>
            <w:r w:rsidRPr="005771D9">
              <w:rPr>
                <w:sz w:val="22"/>
                <w:szCs w:val="22"/>
                <w:lang w:eastAsia="en-US"/>
              </w:rPr>
              <w:t>редоставление коммунальных услуг</w:t>
            </w:r>
            <w:r>
              <w:rPr>
                <w:sz w:val="22"/>
                <w:szCs w:val="22"/>
                <w:lang w:eastAsia="en-US"/>
              </w:rPr>
              <w:t>; а</w:t>
            </w:r>
            <w:r w:rsidRPr="005771D9">
              <w:rPr>
                <w:sz w:val="22"/>
                <w:szCs w:val="22"/>
                <w:lang w:eastAsia="en-US"/>
              </w:rPr>
              <w:t>дминистративные здания организаций, обеспечивающих предоставление коммунальных услуг</w:t>
            </w:r>
            <w:r>
              <w:rPr>
                <w:sz w:val="22"/>
                <w:szCs w:val="22"/>
                <w:lang w:eastAsia="en-US"/>
              </w:rPr>
              <w:t>; о</w:t>
            </w:r>
            <w:r w:rsidRPr="005771D9">
              <w:rPr>
                <w:sz w:val="22"/>
                <w:szCs w:val="22"/>
                <w:lang w:eastAsia="en-US"/>
              </w:rPr>
              <w:t>казание услуг связи</w:t>
            </w:r>
            <w:r>
              <w:rPr>
                <w:sz w:val="22"/>
                <w:szCs w:val="22"/>
                <w:lang w:eastAsia="en-US"/>
              </w:rPr>
              <w:t>; б</w:t>
            </w:r>
            <w:r w:rsidRPr="005771D9">
              <w:rPr>
                <w:sz w:val="22"/>
                <w:szCs w:val="22"/>
                <w:lang w:eastAsia="en-US"/>
              </w:rPr>
              <w:t>ытовое обслуживание</w:t>
            </w:r>
            <w:r>
              <w:rPr>
                <w:sz w:val="22"/>
                <w:szCs w:val="22"/>
                <w:lang w:eastAsia="en-US"/>
              </w:rPr>
              <w:t>; д</w:t>
            </w:r>
            <w:r w:rsidRPr="005771D9">
              <w:rPr>
                <w:sz w:val="22"/>
                <w:szCs w:val="22"/>
                <w:lang w:eastAsia="en-US"/>
              </w:rPr>
              <w:t>ошкольное, начальное и среднее общее образование</w:t>
            </w:r>
            <w:r>
              <w:rPr>
                <w:sz w:val="22"/>
                <w:szCs w:val="22"/>
                <w:lang w:eastAsia="en-US"/>
              </w:rPr>
              <w:t>; о</w:t>
            </w:r>
            <w:r w:rsidRPr="005771D9">
              <w:rPr>
                <w:sz w:val="22"/>
                <w:szCs w:val="22"/>
                <w:lang w:eastAsia="en-US"/>
              </w:rPr>
              <w:t>бъекты культурно-досуговой деятельности</w:t>
            </w:r>
            <w:r>
              <w:rPr>
                <w:sz w:val="22"/>
                <w:szCs w:val="22"/>
                <w:lang w:eastAsia="en-US"/>
              </w:rPr>
              <w:t>; г</w:t>
            </w:r>
            <w:r w:rsidRPr="005771D9">
              <w:rPr>
                <w:sz w:val="22"/>
                <w:szCs w:val="22"/>
                <w:lang w:eastAsia="en-US"/>
              </w:rPr>
              <w:t>осударственное управление</w:t>
            </w:r>
            <w:r>
              <w:rPr>
                <w:sz w:val="22"/>
                <w:szCs w:val="22"/>
                <w:lang w:eastAsia="en-US"/>
              </w:rPr>
              <w:t>; п</w:t>
            </w:r>
            <w:r w:rsidRPr="005771D9">
              <w:rPr>
                <w:sz w:val="22"/>
                <w:szCs w:val="22"/>
                <w:lang w:eastAsia="en-US"/>
              </w:rPr>
              <w:t>лощадки для занятий спортом</w:t>
            </w:r>
            <w:r>
              <w:rPr>
                <w:sz w:val="22"/>
                <w:szCs w:val="22"/>
                <w:lang w:eastAsia="en-US"/>
              </w:rPr>
              <w:t>; с</w:t>
            </w:r>
            <w:r w:rsidRPr="005771D9">
              <w:rPr>
                <w:sz w:val="22"/>
                <w:szCs w:val="22"/>
                <w:lang w:eastAsia="en-US"/>
              </w:rPr>
              <w:t>вязь</w:t>
            </w:r>
            <w:r>
              <w:rPr>
                <w:sz w:val="22"/>
                <w:szCs w:val="22"/>
                <w:lang w:eastAsia="en-US"/>
              </w:rPr>
              <w:t>; о</w:t>
            </w:r>
            <w:r w:rsidRPr="005771D9">
              <w:rPr>
                <w:sz w:val="22"/>
                <w:szCs w:val="22"/>
                <w:lang w:eastAsia="en-US"/>
              </w:rPr>
              <w:t>беспечение внутреннего правопорядка</w:t>
            </w:r>
            <w:r>
              <w:rPr>
                <w:sz w:val="22"/>
                <w:szCs w:val="22"/>
                <w:lang w:eastAsia="en-US"/>
              </w:rPr>
              <w:t>; и</w:t>
            </w:r>
            <w:r w:rsidRPr="005771D9">
              <w:rPr>
                <w:sz w:val="22"/>
                <w:szCs w:val="22"/>
                <w:lang w:eastAsia="en-US"/>
              </w:rPr>
              <w:t>сторико-культурная деятельность</w:t>
            </w:r>
            <w:r>
              <w:rPr>
                <w:sz w:val="22"/>
                <w:szCs w:val="22"/>
                <w:lang w:eastAsia="en-US"/>
              </w:rPr>
              <w:t>; в</w:t>
            </w:r>
            <w:r w:rsidRPr="005771D9">
              <w:rPr>
                <w:sz w:val="22"/>
                <w:szCs w:val="22"/>
                <w:lang w:eastAsia="en-US"/>
              </w:rPr>
              <w:t>одные объекты</w:t>
            </w:r>
            <w:r>
              <w:rPr>
                <w:sz w:val="22"/>
                <w:szCs w:val="22"/>
                <w:lang w:eastAsia="en-US"/>
              </w:rPr>
              <w:t>; о</w:t>
            </w:r>
            <w:r w:rsidRPr="005771D9">
              <w:rPr>
                <w:sz w:val="22"/>
                <w:szCs w:val="22"/>
                <w:lang w:eastAsia="en-US"/>
              </w:rPr>
              <w:t>бщее пользование водными объектами</w:t>
            </w:r>
            <w:r>
              <w:rPr>
                <w:sz w:val="22"/>
                <w:szCs w:val="22"/>
                <w:lang w:eastAsia="en-US"/>
              </w:rPr>
              <w:t>; с</w:t>
            </w:r>
            <w:r w:rsidRPr="005771D9">
              <w:rPr>
                <w:sz w:val="22"/>
                <w:szCs w:val="22"/>
                <w:lang w:eastAsia="en-US"/>
              </w:rPr>
              <w:t>пециальное пользование водными объектами</w:t>
            </w:r>
            <w:r>
              <w:rPr>
                <w:sz w:val="22"/>
                <w:szCs w:val="22"/>
                <w:lang w:eastAsia="en-US"/>
              </w:rPr>
              <w:t>; г</w:t>
            </w:r>
            <w:r w:rsidRPr="005771D9">
              <w:rPr>
                <w:sz w:val="22"/>
                <w:szCs w:val="22"/>
                <w:lang w:eastAsia="en-US"/>
              </w:rPr>
              <w:t>идротехнические сооружения</w:t>
            </w:r>
            <w:r>
              <w:rPr>
                <w:sz w:val="22"/>
                <w:szCs w:val="22"/>
                <w:lang w:eastAsia="en-US"/>
              </w:rPr>
              <w:t>; з</w:t>
            </w:r>
            <w:r w:rsidRPr="005771D9">
              <w:rPr>
                <w:sz w:val="22"/>
                <w:szCs w:val="22"/>
                <w:lang w:eastAsia="en-US"/>
              </w:rPr>
              <w:t>емельные участки (территории) общего пользования</w:t>
            </w:r>
            <w:r>
              <w:rPr>
                <w:sz w:val="22"/>
                <w:szCs w:val="22"/>
                <w:lang w:eastAsia="en-US"/>
              </w:rPr>
              <w:t>; у</w:t>
            </w:r>
            <w:r w:rsidRPr="005771D9">
              <w:rPr>
                <w:sz w:val="22"/>
                <w:szCs w:val="22"/>
                <w:lang w:eastAsia="en-US"/>
              </w:rPr>
              <w:t>лично-дорожная сеть</w:t>
            </w:r>
            <w:r>
              <w:rPr>
                <w:sz w:val="22"/>
                <w:szCs w:val="22"/>
                <w:lang w:eastAsia="en-US"/>
              </w:rPr>
              <w:t>; б</w:t>
            </w:r>
            <w:r w:rsidRPr="005771D9">
              <w:rPr>
                <w:sz w:val="22"/>
                <w:szCs w:val="22"/>
                <w:lang w:eastAsia="en-US"/>
              </w:rPr>
              <w:t>лагоустройство территории</w:t>
            </w:r>
            <w:r>
              <w:rPr>
                <w:sz w:val="22"/>
                <w:szCs w:val="22"/>
                <w:lang w:eastAsia="en-US"/>
              </w:rPr>
              <w:t>; з</w:t>
            </w:r>
            <w:r w:rsidRPr="005771D9">
              <w:rPr>
                <w:sz w:val="22"/>
                <w:szCs w:val="22"/>
                <w:lang w:eastAsia="en-US"/>
              </w:rPr>
              <w:t>апас</w:t>
            </w:r>
            <w:r>
              <w:rPr>
                <w:sz w:val="22"/>
                <w:szCs w:val="22"/>
                <w:lang w:eastAsia="en-US"/>
              </w:rPr>
              <w:t>;</w:t>
            </w:r>
          </w:p>
          <w:p w14:paraId="5054E41F" w14:textId="77777777" w:rsidR="00797EA4" w:rsidRDefault="00797EA4" w:rsidP="00797EA4">
            <w:pPr>
              <w:pStyle w:val="a8"/>
              <w:tabs>
                <w:tab w:val="left" w:pos="-107"/>
                <w:tab w:val="left" w:pos="-18"/>
                <w:tab w:val="left" w:pos="1116"/>
              </w:tabs>
              <w:ind w:firstLine="0"/>
              <w:rPr>
                <w:sz w:val="22"/>
                <w:szCs w:val="22"/>
                <w:lang w:eastAsia="en-US"/>
              </w:rPr>
            </w:pPr>
            <w:r w:rsidRPr="00FC4649">
              <w:rPr>
                <w:sz w:val="22"/>
                <w:szCs w:val="22"/>
                <w:lang w:eastAsia="en-US"/>
              </w:rPr>
              <w:t xml:space="preserve">- условно разрешенные виды использования земельного участка: </w:t>
            </w:r>
            <w:r>
              <w:rPr>
                <w:sz w:val="22"/>
                <w:szCs w:val="22"/>
                <w:lang w:eastAsia="en-US"/>
              </w:rPr>
              <w:t>б</w:t>
            </w:r>
            <w:r w:rsidRPr="00080589">
              <w:rPr>
                <w:sz w:val="22"/>
                <w:szCs w:val="22"/>
                <w:lang w:eastAsia="en-US"/>
              </w:rPr>
              <w:t>локированная жилая застройка</w:t>
            </w:r>
            <w:r>
              <w:rPr>
                <w:sz w:val="22"/>
                <w:szCs w:val="22"/>
                <w:lang w:eastAsia="en-US"/>
              </w:rPr>
              <w:t>; а</w:t>
            </w:r>
            <w:r w:rsidRPr="00080589">
              <w:rPr>
                <w:sz w:val="22"/>
                <w:szCs w:val="22"/>
                <w:lang w:eastAsia="en-US"/>
              </w:rPr>
              <w:t>мбулаторно-поликлиническое обслуживание</w:t>
            </w:r>
            <w:r>
              <w:rPr>
                <w:sz w:val="22"/>
                <w:szCs w:val="22"/>
                <w:lang w:eastAsia="en-US"/>
              </w:rPr>
              <w:t>; о</w:t>
            </w:r>
            <w:r w:rsidRPr="00080589">
              <w:rPr>
                <w:sz w:val="22"/>
                <w:szCs w:val="22"/>
                <w:lang w:eastAsia="en-US"/>
              </w:rPr>
              <w:t>существление религиозных обрядов</w:t>
            </w:r>
            <w:r>
              <w:rPr>
                <w:sz w:val="22"/>
                <w:szCs w:val="22"/>
                <w:lang w:eastAsia="en-US"/>
              </w:rPr>
              <w:t>; р</w:t>
            </w:r>
            <w:r w:rsidRPr="00080589">
              <w:rPr>
                <w:sz w:val="22"/>
                <w:szCs w:val="22"/>
                <w:lang w:eastAsia="en-US"/>
              </w:rPr>
              <w:t>елигиозное управление и образование</w:t>
            </w:r>
            <w:r>
              <w:rPr>
                <w:sz w:val="22"/>
                <w:szCs w:val="22"/>
                <w:lang w:eastAsia="en-US"/>
              </w:rPr>
              <w:t>; об</w:t>
            </w:r>
            <w:r w:rsidRPr="00080589">
              <w:rPr>
                <w:sz w:val="22"/>
                <w:szCs w:val="22"/>
                <w:lang w:eastAsia="en-US"/>
              </w:rPr>
              <w:t>еспечение деятельности в области гидрометеорологии и смежных с ней областях</w:t>
            </w:r>
            <w:r>
              <w:rPr>
                <w:sz w:val="22"/>
                <w:szCs w:val="22"/>
                <w:lang w:eastAsia="en-US"/>
              </w:rPr>
              <w:t>; а</w:t>
            </w:r>
            <w:r w:rsidRPr="00080589">
              <w:rPr>
                <w:sz w:val="22"/>
                <w:szCs w:val="22"/>
                <w:lang w:eastAsia="en-US"/>
              </w:rPr>
              <w:t>мбулаторное ветеринарное обслуживание</w:t>
            </w:r>
            <w:r>
              <w:rPr>
                <w:sz w:val="22"/>
                <w:szCs w:val="22"/>
                <w:lang w:eastAsia="en-US"/>
              </w:rPr>
              <w:t>; д</w:t>
            </w:r>
            <w:r w:rsidRPr="00080589">
              <w:rPr>
                <w:sz w:val="22"/>
                <w:szCs w:val="22"/>
                <w:lang w:eastAsia="en-US"/>
              </w:rPr>
              <w:t>еловое управление</w:t>
            </w:r>
            <w:r>
              <w:rPr>
                <w:sz w:val="22"/>
                <w:szCs w:val="22"/>
                <w:lang w:eastAsia="en-US"/>
              </w:rPr>
              <w:t>; м</w:t>
            </w:r>
            <w:r w:rsidRPr="00080589">
              <w:rPr>
                <w:sz w:val="22"/>
                <w:szCs w:val="22"/>
                <w:lang w:eastAsia="en-US"/>
              </w:rPr>
              <w:t>агазины</w:t>
            </w:r>
            <w:r>
              <w:rPr>
                <w:sz w:val="22"/>
                <w:szCs w:val="22"/>
                <w:lang w:eastAsia="en-US"/>
              </w:rPr>
              <w:t>; б</w:t>
            </w:r>
            <w:r w:rsidRPr="00080589">
              <w:rPr>
                <w:sz w:val="22"/>
                <w:szCs w:val="22"/>
                <w:lang w:eastAsia="en-US"/>
              </w:rPr>
              <w:t>анковская и страховая деятельность</w:t>
            </w:r>
            <w:r>
              <w:rPr>
                <w:sz w:val="22"/>
                <w:szCs w:val="22"/>
                <w:lang w:eastAsia="en-US"/>
              </w:rPr>
              <w:t>; о</w:t>
            </w:r>
            <w:r w:rsidRPr="00080589">
              <w:rPr>
                <w:sz w:val="22"/>
                <w:szCs w:val="22"/>
                <w:lang w:eastAsia="en-US"/>
              </w:rPr>
              <w:t>бщественное питание</w:t>
            </w:r>
            <w:r>
              <w:rPr>
                <w:sz w:val="22"/>
                <w:szCs w:val="22"/>
                <w:lang w:eastAsia="en-US"/>
              </w:rPr>
              <w:t>; г</w:t>
            </w:r>
            <w:r w:rsidRPr="00080589">
              <w:rPr>
                <w:sz w:val="22"/>
                <w:szCs w:val="22"/>
                <w:lang w:eastAsia="en-US"/>
              </w:rPr>
              <w:t>остиничное обслуживание</w:t>
            </w:r>
            <w:r>
              <w:rPr>
                <w:sz w:val="22"/>
                <w:szCs w:val="22"/>
                <w:lang w:eastAsia="en-US"/>
              </w:rPr>
              <w:t>; а</w:t>
            </w:r>
            <w:r w:rsidRPr="00080589">
              <w:rPr>
                <w:sz w:val="22"/>
                <w:szCs w:val="22"/>
                <w:lang w:eastAsia="en-US"/>
              </w:rPr>
              <w:t>втомобильные мойки</w:t>
            </w:r>
            <w:r>
              <w:rPr>
                <w:sz w:val="22"/>
                <w:szCs w:val="22"/>
                <w:lang w:eastAsia="en-US"/>
              </w:rPr>
              <w:t>; р</w:t>
            </w:r>
            <w:r w:rsidRPr="00080589">
              <w:rPr>
                <w:sz w:val="22"/>
                <w:szCs w:val="22"/>
                <w:lang w:eastAsia="en-US"/>
              </w:rPr>
              <w:t>емонт автомобилей</w:t>
            </w:r>
            <w:r>
              <w:rPr>
                <w:sz w:val="22"/>
                <w:szCs w:val="22"/>
                <w:lang w:eastAsia="en-US"/>
              </w:rPr>
              <w:t>; о</w:t>
            </w:r>
            <w:r w:rsidRPr="00080589">
              <w:rPr>
                <w:sz w:val="22"/>
                <w:szCs w:val="22"/>
                <w:lang w:eastAsia="en-US"/>
              </w:rPr>
              <w:t>беспечение занятий спортом в помещениях</w:t>
            </w:r>
            <w:r>
              <w:rPr>
                <w:sz w:val="22"/>
                <w:szCs w:val="22"/>
                <w:lang w:eastAsia="en-US"/>
              </w:rPr>
              <w:t>; п</w:t>
            </w:r>
            <w:r w:rsidRPr="00080589">
              <w:rPr>
                <w:sz w:val="22"/>
                <w:szCs w:val="22"/>
                <w:lang w:eastAsia="en-US"/>
              </w:rPr>
              <w:t>ричалы для маломерных судов</w:t>
            </w:r>
            <w:r>
              <w:rPr>
                <w:sz w:val="22"/>
                <w:szCs w:val="22"/>
                <w:lang w:eastAsia="en-US"/>
              </w:rPr>
              <w:t>; с</w:t>
            </w:r>
            <w:r w:rsidRPr="00080589">
              <w:rPr>
                <w:sz w:val="22"/>
                <w:szCs w:val="22"/>
                <w:lang w:eastAsia="en-US"/>
              </w:rPr>
              <w:t>клад</w:t>
            </w:r>
            <w:r>
              <w:rPr>
                <w:sz w:val="22"/>
                <w:szCs w:val="22"/>
                <w:lang w:eastAsia="en-US"/>
              </w:rPr>
              <w:t>; ж</w:t>
            </w:r>
            <w:r w:rsidRPr="00080589">
              <w:rPr>
                <w:sz w:val="22"/>
                <w:szCs w:val="22"/>
                <w:lang w:eastAsia="en-US"/>
              </w:rPr>
              <w:t>елезнодорожные пути</w:t>
            </w:r>
            <w:r>
              <w:rPr>
                <w:sz w:val="22"/>
                <w:szCs w:val="22"/>
                <w:lang w:eastAsia="en-US"/>
              </w:rPr>
              <w:t>.</w:t>
            </w:r>
          </w:p>
          <w:p w14:paraId="63C053C6" w14:textId="77777777" w:rsidR="00797EA4" w:rsidRPr="004E07D9" w:rsidRDefault="00797EA4" w:rsidP="00797EA4">
            <w:pPr>
              <w:pStyle w:val="a8"/>
              <w:tabs>
                <w:tab w:val="left" w:pos="-107"/>
                <w:tab w:val="left" w:pos="-18"/>
                <w:tab w:val="left" w:pos="1116"/>
              </w:tabs>
              <w:ind w:firstLine="0"/>
              <w:rPr>
                <w:sz w:val="22"/>
                <w:szCs w:val="22"/>
                <w:lang w:eastAsia="en-US"/>
              </w:rPr>
            </w:pPr>
            <w:r w:rsidRPr="004E07D9">
              <w:rPr>
                <w:sz w:val="22"/>
                <w:szCs w:val="22"/>
                <w:lang w:eastAsia="en-US"/>
              </w:rPr>
              <w:t>Требования к архитектурно-градостроительному облику объекта капитального строительства не установлены.</w:t>
            </w:r>
          </w:p>
          <w:p w14:paraId="645ABCF4" w14:textId="77777777" w:rsidR="00797EA4" w:rsidRPr="004E07D9" w:rsidRDefault="00797EA4" w:rsidP="00797EA4">
            <w:pPr>
              <w:pStyle w:val="a8"/>
              <w:tabs>
                <w:tab w:val="left" w:pos="-107"/>
                <w:tab w:val="left" w:pos="-18"/>
                <w:tab w:val="left" w:pos="1116"/>
              </w:tabs>
              <w:ind w:firstLine="0"/>
              <w:rPr>
                <w:sz w:val="22"/>
                <w:szCs w:val="22"/>
                <w:lang w:eastAsia="en-US"/>
              </w:rPr>
            </w:pPr>
            <w:r w:rsidRPr="004E07D9">
              <w:rPr>
                <w:sz w:val="22"/>
                <w:szCs w:val="22"/>
                <w:lang w:eastAsia="en-US"/>
              </w:rPr>
              <w:t xml:space="preserve">Возможность технологического присоединения к электрическим сетям имеется. Срок действия технических условий от 2 лет и не более 6 лет. Сроки подключения объекта к сетям - от 4 месяцев. Максимальная мощность до 670 </w:t>
            </w:r>
            <w:proofErr w:type="spellStart"/>
            <w:r w:rsidRPr="004E07D9">
              <w:rPr>
                <w:sz w:val="22"/>
                <w:szCs w:val="22"/>
                <w:lang w:eastAsia="en-US"/>
              </w:rPr>
              <w:t>кВТ</w:t>
            </w:r>
            <w:proofErr w:type="spellEnd"/>
            <w:r w:rsidRPr="004E07D9">
              <w:rPr>
                <w:sz w:val="22"/>
                <w:szCs w:val="22"/>
                <w:lang w:eastAsia="en-US"/>
              </w:rPr>
              <w:t>. Размер платы за технологическое присоединение определяется в соответствии с законодательством Российской Федерации в сфере электроэнергетики.</w:t>
            </w:r>
          </w:p>
          <w:p w14:paraId="080FB74F" w14:textId="2838EB57" w:rsidR="00797EA4" w:rsidRDefault="00797EA4" w:rsidP="00797EA4">
            <w:pPr>
              <w:pStyle w:val="a8"/>
              <w:tabs>
                <w:tab w:val="left" w:pos="-107"/>
                <w:tab w:val="left" w:pos="-18"/>
                <w:tab w:val="left" w:pos="1116"/>
              </w:tabs>
              <w:ind w:firstLine="0"/>
              <w:rPr>
                <w:sz w:val="22"/>
                <w:szCs w:val="22"/>
                <w:lang w:eastAsia="en-US"/>
              </w:rPr>
            </w:pPr>
            <w:r w:rsidRPr="004E07D9">
              <w:rPr>
                <w:sz w:val="22"/>
                <w:szCs w:val="22"/>
                <w:lang w:eastAsia="en-US"/>
              </w:rPr>
              <w:t xml:space="preserve">Предполагаемая точка подключения – </w:t>
            </w:r>
            <w:r>
              <w:rPr>
                <w:sz w:val="22"/>
                <w:szCs w:val="22"/>
                <w:lang w:eastAsia="en-US"/>
              </w:rPr>
              <w:t>под</w:t>
            </w:r>
            <w:r w:rsidRPr="004E07D9">
              <w:rPr>
                <w:sz w:val="22"/>
                <w:szCs w:val="22"/>
                <w:lang w:eastAsia="en-US"/>
              </w:rPr>
              <w:t xml:space="preserve">земный газопровод </w:t>
            </w:r>
            <w:r w:rsidR="00155323">
              <w:rPr>
                <w:sz w:val="22"/>
                <w:szCs w:val="22"/>
                <w:lang w:eastAsia="en-US"/>
              </w:rPr>
              <w:t>высокого</w:t>
            </w:r>
            <w:r w:rsidRPr="004E07D9">
              <w:rPr>
                <w:sz w:val="22"/>
                <w:szCs w:val="22"/>
                <w:lang w:eastAsia="en-US"/>
              </w:rPr>
              <w:t xml:space="preserve"> давления Д </w:t>
            </w:r>
            <w:r>
              <w:rPr>
                <w:sz w:val="22"/>
                <w:szCs w:val="22"/>
                <w:lang w:eastAsia="en-US"/>
              </w:rPr>
              <w:t>315</w:t>
            </w:r>
            <w:r w:rsidRPr="004E07D9">
              <w:rPr>
                <w:sz w:val="22"/>
                <w:szCs w:val="22"/>
                <w:lang w:eastAsia="en-US"/>
              </w:rPr>
              <w:t xml:space="preserve"> мм. Ориент. протяженность до земельного участка </w:t>
            </w:r>
            <w:r>
              <w:rPr>
                <w:sz w:val="22"/>
                <w:szCs w:val="22"/>
                <w:lang w:eastAsia="en-US"/>
              </w:rPr>
              <w:t>4</w:t>
            </w:r>
            <w:r w:rsidRPr="004E07D9">
              <w:rPr>
                <w:sz w:val="22"/>
                <w:szCs w:val="22"/>
                <w:lang w:eastAsia="en-US"/>
              </w:rPr>
              <w:t xml:space="preserve"> м. Срок подключения объекта </w:t>
            </w:r>
            <w:r>
              <w:rPr>
                <w:sz w:val="22"/>
                <w:szCs w:val="22"/>
                <w:lang w:eastAsia="en-US"/>
              </w:rPr>
              <w:t>10 рабочих</w:t>
            </w:r>
            <w:r w:rsidRPr="004E07D9">
              <w:rPr>
                <w:sz w:val="22"/>
                <w:szCs w:val="22"/>
                <w:lang w:eastAsia="en-US"/>
              </w:rPr>
              <w:t xml:space="preserve"> дней </w:t>
            </w:r>
            <w:r>
              <w:rPr>
                <w:sz w:val="22"/>
                <w:szCs w:val="22"/>
                <w:lang w:eastAsia="en-US"/>
              </w:rPr>
              <w:t xml:space="preserve">с даты подписания акта о готовности сетей </w:t>
            </w:r>
            <w:proofErr w:type="spellStart"/>
            <w:r>
              <w:rPr>
                <w:sz w:val="22"/>
                <w:szCs w:val="22"/>
                <w:lang w:eastAsia="en-US"/>
              </w:rPr>
              <w:t>газоотребления</w:t>
            </w:r>
            <w:proofErr w:type="spellEnd"/>
            <w:r>
              <w:rPr>
                <w:sz w:val="22"/>
                <w:szCs w:val="22"/>
                <w:lang w:eastAsia="en-US"/>
              </w:rPr>
              <w:t xml:space="preserve"> и газоиспользующего оборудования объекта капитального строительства к подключению (технологическому присоединению)</w:t>
            </w:r>
            <w:r w:rsidRPr="004E07D9">
              <w:rPr>
                <w:sz w:val="22"/>
                <w:szCs w:val="22"/>
                <w:lang w:eastAsia="en-US"/>
              </w:rPr>
              <w:t xml:space="preserve">. Размер платы за подключение </w:t>
            </w:r>
            <w:r>
              <w:rPr>
                <w:sz w:val="22"/>
                <w:szCs w:val="22"/>
                <w:lang w:eastAsia="en-US"/>
              </w:rPr>
              <w:t>согласно тарифам.</w:t>
            </w:r>
          </w:p>
          <w:p w14:paraId="159C47AE" w14:textId="07F5A3F6" w:rsidR="00797EA4" w:rsidRDefault="00797EA4" w:rsidP="00797EA4">
            <w:pPr>
              <w:pStyle w:val="a8"/>
              <w:tabs>
                <w:tab w:val="left" w:pos="-107"/>
                <w:tab w:val="left" w:pos="-18"/>
                <w:tab w:val="left" w:pos="1116"/>
              </w:tabs>
              <w:spacing w:line="216" w:lineRule="auto"/>
              <w:ind w:left="-18" w:right="1" w:firstLine="0"/>
              <w:rPr>
                <w:sz w:val="22"/>
                <w:szCs w:val="22"/>
                <w:lang w:eastAsia="en-US"/>
              </w:rPr>
            </w:pPr>
            <w:r w:rsidRPr="00080589">
              <w:rPr>
                <w:sz w:val="22"/>
                <w:szCs w:val="22"/>
                <w:lang w:eastAsia="en-US"/>
              </w:rPr>
              <w:t xml:space="preserve">Ближайшая точка подключения к сетям водоснабжения - </w:t>
            </w:r>
            <w:r w:rsidR="00271CC6" w:rsidRPr="00271CC6">
              <w:rPr>
                <w:sz w:val="22"/>
                <w:szCs w:val="22"/>
                <w:lang w:eastAsia="en-US"/>
              </w:rPr>
              <w:t xml:space="preserve">полиэтиленовый водовод </w:t>
            </w:r>
            <w:proofErr w:type="spellStart"/>
            <w:r w:rsidR="00271CC6" w:rsidRPr="00271CC6">
              <w:rPr>
                <w:sz w:val="22"/>
                <w:szCs w:val="22"/>
                <w:lang w:eastAsia="en-US"/>
              </w:rPr>
              <w:t>Ду</w:t>
            </w:r>
            <w:proofErr w:type="spellEnd"/>
            <w:r w:rsidR="00271CC6" w:rsidRPr="00271CC6">
              <w:rPr>
                <w:sz w:val="22"/>
                <w:szCs w:val="22"/>
                <w:lang w:eastAsia="en-US"/>
              </w:rPr>
              <w:t xml:space="preserve"> 315мм по ул. Некрасова</w:t>
            </w:r>
            <w:r w:rsidR="00271CC6">
              <w:rPr>
                <w:sz w:val="22"/>
                <w:szCs w:val="22"/>
                <w:lang w:eastAsia="en-US"/>
              </w:rPr>
              <w:t>.</w:t>
            </w:r>
            <w:r w:rsidRPr="00080589">
              <w:rPr>
                <w:sz w:val="22"/>
                <w:szCs w:val="22"/>
                <w:lang w:eastAsia="en-US"/>
              </w:rPr>
              <w:t xml:space="preserve"> </w:t>
            </w:r>
            <w:r w:rsidR="00271CC6" w:rsidRPr="00271CC6">
              <w:rPr>
                <w:sz w:val="22"/>
                <w:szCs w:val="22"/>
                <w:lang w:eastAsia="en-US"/>
              </w:rPr>
              <w:t>Канализационные сети на КНС-7. Срок действия технических условий - в течение трех лет с момента заключения договора о подключении (технологическом присоединении) к сетям АО «Альметьевск-Водоканал». Плата за подключение согласно тарифам. Резерв мощности - 44,15 м3/</w:t>
            </w:r>
            <w:proofErr w:type="spellStart"/>
            <w:r w:rsidR="00271CC6" w:rsidRPr="00271CC6">
              <w:rPr>
                <w:sz w:val="22"/>
                <w:szCs w:val="22"/>
                <w:lang w:eastAsia="en-US"/>
              </w:rPr>
              <w:t>сут</w:t>
            </w:r>
            <w:proofErr w:type="spellEnd"/>
            <w:r w:rsidR="00271CC6" w:rsidRPr="00271CC6">
              <w:rPr>
                <w:sz w:val="22"/>
                <w:szCs w:val="22"/>
                <w:lang w:eastAsia="en-US"/>
              </w:rPr>
              <w:t>.</w:t>
            </w:r>
          </w:p>
        </w:tc>
      </w:tr>
      <w:tr w:rsidR="00271CC6" w:rsidRPr="00813938" w14:paraId="46044C0B" w14:textId="77777777" w:rsidTr="00C16760">
        <w:trPr>
          <w:trHeight w:val="699"/>
          <w:jc w:val="center"/>
        </w:trPr>
        <w:tc>
          <w:tcPr>
            <w:tcW w:w="620" w:type="dxa"/>
            <w:tcBorders>
              <w:left w:val="single" w:sz="4" w:space="0" w:color="auto"/>
              <w:bottom w:val="single" w:sz="4" w:space="0" w:color="auto"/>
              <w:right w:val="single" w:sz="4" w:space="0" w:color="auto"/>
            </w:tcBorders>
            <w:vAlign w:val="center"/>
          </w:tcPr>
          <w:p w14:paraId="35F6BBB9" w14:textId="24670157" w:rsidR="00271CC6" w:rsidRDefault="00271CC6" w:rsidP="00271CC6">
            <w:pPr>
              <w:tabs>
                <w:tab w:val="left" w:pos="-107"/>
              </w:tabs>
              <w:spacing w:after="0" w:line="216" w:lineRule="auto"/>
              <w:ind w:left="-108"/>
              <w:jc w:val="center"/>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6</w:t>
            </w:r>
          </w:p>
        </w:tc>
        <w:tc>
          <w:tcPr>
            <w:tcW w:w="566" w:type="dxa"/>
            <w:tcBorders>
              <w:left w:val="single" w:sz="4" w:space="0" w:color="auto"/>
              <w:bottom w:val="single" w:sz="4" w:space="0" w:color="auto"/>
              <w:right w:val="single" w:sz="4" w:space="0" w:color="auto"/>
            </w:tcBorders>
            <w:vAlign w:val="center"/>
          </w:tcPr>
          <w:p w14:paraId="558C8A5D" w14:textId="1EAB27F2" w:rsidR="00271CC6" w:rsidRDefault="00271CC6" w:rsidP="00271CC6">
            <w:pPr>
              <w:tabs>
                <w:tab w:val="left" w:pos="-107"/>
              </w:tabs>
              <w:spacing w:after="0" w:line="21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w:t>
            </w:r>
          </w:p>
        </w:tc>
        <w:tc>
          <w:tcPr>
            <w:tcW w:w="3688" w:type="dxa"/>
            <w:tcBorders>
              <w:top w:val="single" w:sz="4" w:space="0" w:color="auto"/>
              <w:left w:val="single" w:sz="4" w:space="0" w:color="auto"/>
              <w:bottom w:val="single" w:sz="4" w:space="0" w:color="auto"/>
              <w:right w:val="single" w:sz="4" w:space="0" w:color="auto"/>
            </w:tcBorders>
          </w:tcPr>
          <w:p w14:paraId="0BA4E9AE" w14:textId="28759A54" w:rsidR="00271CC6" w:rsidRPr="00271CC6" w:rsidRDefault="00271CC6" w:rsidP="00271CC6">
            <w:pPr>
              <w:pStyle w:val="a5"/>
              <w:tabs>
                <w:tab w:val="left" w:pos="-107"/>
              </w:tabs>
              <w:spacing w:line="216" w:lineRule="auto"/>
              <w:jc w:val="left"/>
              <w:rPr>
                <w:color w:val="000000"/>
                <w:sz w:val="22"/>
                <w:szCs w:val="22"/>
              </w:rPr>
            </w:pPr>
            <w:r w:rsidRPr="00271CC6">
              <w:rPr>
                <w:color w:val="000000"/>
                <w:sz w:val="22"/>
                <w:szCs w:val="22"/>
                <w:lang w:eastAsia="en-US"/>
              </w:rPr>
              <w:t>Земельный участок, относящийся к землям населенных пунктов, кадастровый номер</w:t>
            </w:r>
            <w:r>
              <w:rPr>
                <w:color w:val="000000"/>
                <w:sz w:val="22"/>
                <w:szCs w:val="22"/>
                <w:lang w:eastAsia="en-US"/>
              </w:rPr>
              <w:t xml:space="preserve"> </w:t>
            </w:r>
            <w:r w:rsidRPr="00271CC6">
              <w:rPr>
                <w:color w:val="000000"/>
                <w:sz w:val="22"/>
                <w:szCs w:val="22"/>
                <w:lang w:eastAsia="en-US"/>
              </w:rPr>
              <w:t>16:45:070125:1515, вид разрешенного использования - для индивидуального жилищного строительства</w:t>
            </w:r>
          </w:p>
        </w:tc>
        <w:tc>
          <w:tcPr>
            <w:tcW w:w="1134" w:type="dxa"/>
            <w:tcBorders>
              <w:top w:val="single" w:sz="4" w:space="0" w:color="auto"/>
              <w:left w:val="single" w:sz="4" w:space="0" w:color="auto"/>
              <w:bottom w:val="single" w:sz="4" w:space="0" w:color="auto"/>
              <w:right w:val="single" w:sz="4" w:space="0" w:color="auto"/>
            </w:tcBorders>
            <w:vAlign w:val="center"/>
          </w:tcPr>
          <w:p w14:paraId="50A56E29" w14:textId="697267FE" w:rsidR="00271CC6" w:rsidRPr="00271CC6" w:rsidRDefault="00271CC6" w:rsidP="00271CC6">
            <w:pPr>
              <w:pStyle w:val="a8"/>
              <w:tabs>
                <w:tab w:val="left" w:pos="-107"/>
              </w:tabs>
              <w:spacing w:line="216" w:lineRule="auto"/>
              <w:ind w:left="-251" w:right="-127" w:firstLine="0"/>
              <w:jc w:val="center"/>
              <w:rPr>
                <w:bCs/>
                <w:color w:val="000000"/>
                <w:sz w:val="22"/>
                <w:szCs w:val="22"/>
              </w:rPr>
            </w:pPr>
            <w:r w:rsidRPr="00271CC6">
              <w:rPr>
                <w:bCs/>
                <w:color w:val="000000"/>
                <w:sz w:val="22"/>
                <w:szCs w:val="22"/>
                <w:lang w:eastAsia="en-US"/>
              </w:rPr>
              <w:t>1 368</w:t>
            </w:r>
          </w:p>
        </w:tc>
        <w:tc>
          <w:tcPr>
            <w:tcW w:w="2126" w:type="dxa"/>
            <w:tcBorders>
              <w:top w:val="single" w:sz="4" w:space="0" w:color="auto"/>
              <w:left w:val="single" w:sz="4" w:space="0" w:color="auto"/>
              <w:bottom w:val="single" w:sz="4" w:space="0" w:color="auto"/>
              <w:right w:val="single" w:sz="4" w:space="0" w:color="auto"/>
            </w:tcBorders>
            <w:vAlign w:val="center"/>
          </w:tcPr>
          <w:p w14:paraId="757FEC57" w14:textId="204953F3" w:rsidR="00271CC6" w:rsidRPr="00271CC6" w:rsidRDefault="00271CC6" w:rsidP="00271CC6">
            <w:pPr>
              <w:pStyle w:val="a8"/>
              <w:tabs>
                <w:tab w:val="left" w:pos="-107"/>
              </w:tabs>
              <w:spacing w:line="216" w:lineRule="auto"/>
              <w:ind w:firstLine="0"/>
              <w:jc w:val="center"/>
              <w:rPr>
                <w:color w:val="000000"/>
                <w:sz w:val="22"/>
                <w:szCs w:val="22"/>
              </w:rPr>
            </w:pPr>
            <w:r w:rsidRPr="00271CC6">
              <w:rPr>
                <w:color w:val="000000"/>
                <w:sz w:val="22"/>
                <w:szCs w:val="22"/>
                <w:lang w:eastAsia="en-US"/>
              </w:rPr>
              <w:t xml:space="preserve">городское поселение город </w:t>
            </w:r>
            <w:proofErr w:type="gramStart"/>
            <w:r w:rsidRPr="00271CC6">
              <w:rPr>
                <w:color w:val="000000"/>
                <w:sz w:val="22"/>
                <w:szCs w:val="22"/>
                <w:lang w:eastAsia="en-US"/>
              </w:rPr>
              <w:t xml:space="preserve">Альметьевск,   </w:t>
            </w:r>
            <w:proofErr w:type="gramEnd"/>
            <w:r w:rsidRPr="00271CC6">
              <w:rPr>
                <w:color w:val="000000"/>
                <w:sz w:val="22"/>
                <w:szCs w:val="22"/>
                <w:lang w:eastAsia="en-US"/>
              </w:rPr>
              <w:t xml:space="preserve">                                   г. Альметьевск, </w:t>
            </w:r>
            <w:r>
              <w:rPr>
                <w:color w:val="000000"/>
                <w:sz w:val="22"/>
                <w:szCs w:val="22"/>
                <w:lang w:eastAsia="en-US"/>
              </w:rPr>
              <w:t xml:space="preserve">              </w:t>
            </w:r>
            <w:r w:rsidRPr="00271CC6">
              <w:rPr>
                <w:color w:val="000000"/>
                <w:sz w:val="22"/>
                <w:szCs w:val="22"/>
                <w:lang w:eastAsia="en-US"/>
              </w:rPr>
              <w:t xml:space="preserve">ул. </w:t>
            </w:r>
            <w:proofErr w:type="spellStart"/>
            <w:r w:rsidRPr="00271CC6">
              <w:rPr>
                <w:color w:val="000000"/>
                <w:sz w:val="22"/>
                <w:szCs w:val="22"/>
                <w:lang w:eastAsia="en-US"/>
              </w:rPr>
              <w:t>Анаса</w:t>
            </w:r>
            <w:proofErr w:type="spellEnd"/>
            <w:r w:rsidRPr="00271CC6">
              <w:rPr>
                <w:color w:val="000000"/>
                <w:sz w:val="22"/>
                <w:szCs w:val="22"/>
                <w:lang w:eastAsia="en-US"/>
              </w:rPr>
              <w:t xml:space="preserve"> </w:t>
            </w:r>
            <w:proofErr w:type="spellStart"/>
            <w:r w:rsidRPr="00271CC6">
              <w:rPr>
                <w:color w:val="000000"/>
                <w:sz w:val="22"/>
                <w:szCs w:val="22"/>
                <w:lang w:eastAsia="en-US"/>
              </w:rPr>
              <w:t>Шакирзянова</w:t>
            </w:r>
            <w:proofErr w:type="spellEnd"/>
            <w:r w:rsidRPr="00271CC6">
              <w:rPr>
                <w:color w:val="000000"/>
                <w:sz w:val="22"/>
                <w:szCs w:val="22"/>
                <w:lang w:eastAsia="en-US"/>
              </w:rPr>
              <w:t xml:space="preserve">, </w:t>
            </w:r>
            <w:r>
              <w:rPr>
                <w:color w:val="000000"/>
                <w:sz w:val="22"/>
                <w:szCs w:val="22"/>
                <w:lang w:eastAsia="en-US"/>
              </w:rPr>
              <w:t xml:space="preserve">               </w:t>
            </w:r>
            <w:r w:rsidRPr="00271CC6">
              <w:rPr>
                <w:color w:val="000000"/>
                <w:sz w:val="22"/>
                <w:szCs w:val="22"/>
                <w:lang w:eastAsia="en-US"/>
              </w:rPr>
              <w:t>з/у 2Б</w:t>
            </w:r>
          </w:p>
        </w:tc>
        <w:tc>
          <w:tcPr>
            <w:tcW w:w="1134" w:type="dxa"/>
            <w:tcBorders>
              <w:top w:val="single" w:sz="4" w:space="0" w:color="auto"/>
              <w:left w:val="single" w:sz="4" w:space="0" w:color="auto"/>
              <w:bottom w:val="single" w:sz="4" w:space="0" w:color="auto"/>
              <w:right w:val="single" w:sz="4" w:space="0" w:color="auto"/>
            </w:tcBorders>
            <w:vAlign w:val="center"/>
          </w:tcPr>
          <w:p w14:paraId="479AB074" w14:textId="28DEA088" w:rsidR="00271CC6" w:rsidRPr="00271CC6" w:rsidRDefault="00271CC6" w:rsidP="00271CC6">
            <w:pPr>
              <w:pStyle w:val="a8"/>
              <w:tabs>
                <w:tab w:val="left" w:pos="-107"/>
              </w:tabs>
              <w:spacing w:line="216" w:lineRule="auto"/>
              <w:ind w:firstLine="0"/>
              <w:jc w:val="center"/>
              <w:rPr>
                <w:sz w:val="22"/>
                <w:szCs w:val="22"/>
              </w:rPr>
            </w:pPr>
            <w:r w:rsidRPr="00271CC6">
              <w:rPr>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14702CE2" w14:textId="7FC1498F" w:rsidR="00271CC6" w:rsidRPr="00271CC6" w:rsidRDefault="00271CC6" w:rsidP="00271CC6">
            <w:pPr>
              <w:pStyle w:val="a8"/>
              <w:tabs>
                <w:tab w:val="left" w:pos="-107"/>
              </w:tabs>
              <w:spacing w:line="216" w:lineRule="auto"/>
              <w:ind w:firstLine="0"/>
              <w:jc w:val="center"/>
              <w:rPr>
                <w:color w:val="000000"/>
                <w:sz w:val="22"/>
                <w:szCs w:val="22"/>
              </w:rPr>
            </w:pPr>
            <w:r w:rsidRPr="00271CC6">
              <w:rPr>
                <w:color w:val="000000"/>
                <w:sz w:val="22"/>
                <w:szCs w:val="22"/>
                <w:lang w:eastAsia="en-US"/>
              </w:rPr>
              <w:t>483 100</w:t>
            </w:r>
          </w:p>
        </w:tc>
        <w:tc>
          <w:tcPr>
            <w:tcW w:w="1276" w:type="dxa"/>
            <w:tcBorders>
              <w:top w:val="single" w:sz="4" w:space="0" w:color="auto"/>
              <w:left w:val="single" w:sz="4" w:space="0" w:color="auto"/>
              <w:bottom w:val="single" w:sz="4" w:space="0" w:color="auto"/>
              <w:right w:val="single" w:sz="4" w:space="0" w:color="auto"/>
            </w:tcBorders>
            <w:vAlign w:val="center"/>
          </w:tcPr>
          <w:p w14:paraId="2E768C4E" w14:textId="352FF015" w:rsidR="00271CC6" w:rsidRPr="00271CC6" w:rsidRDefault="00271CC6" w:rsidP="00271CC6">
            <w:pPr>
              <w:pStyle w:val="a8"/>
              <w:tabs>
                <w:tab w:val="left" w:pos="-107"/>
                <w:tab w:val="left" w:pos="208"/>
              </w:tabs>
              <w:spacing w:line="216" w:lineRule="auto"/>
              <w:ind w:right="85" w:firstLine="0"/>
              <w:jc w:val="center"/>
              <w:rPr>
                <w:color w:val="000000"/>
                <w:sz w:val="22"/>
                <w:szCs w:val="22"/>
              </w:rPr>
            </w:pPr>
            <w:r w:rsidRPr="00271CC6">
              <w:rPr>
                <w:color w:val="000000"/>
                <w:sz w:val="22"/>
                <w:szCs w:val="22"/>
                <w:lang w:eastAsia="en-US"/>
              </w:rPr>
              <w:t>14 493</w:t>
            </w:r>
          </w:p>
        </w:tc>
        <w:tc>
          <w:tcPr>
            <w:tcW w:w="1276" w:type="dxa"/>
            <w:tcBorders>
              <w:top w:val="single" w:sz="4" w:space="0" w:color="auto"/>
              <w:left w:val="single" w:sz="4" w:space="0" w:color="auto"/>
              <w:bottom w:val="single" w:sz="4" w:space="0" w:color="auto"/>
              <w:right w:val="single" w:sz="4" w:space="0" w:color="auto"/>
            </w:tcBorders>
            <w:vAlign w:val="center"/>
          </w:tcPr>
          <w:p w14:paraId="14F15AA4" w14:textId="0B1A164C" w:rsidR="00271CC6" w:rsidRPr="00271CC6" w:rsidRDefault="00271CC6" w:rsidP="00271CC6">
            <w:pPr>
              <w:pStyle w:val="a8"/>
              <w:tabs>
                <w:tab w:val="left" w:pos="208"/>
              </w:tabs>
              <w:spacing w:line="216" w:lineRule="auto"/>
              <w:ind w:right="85" w:firstLine="66"/>
              <w:rPr>
                <w:color w:val="000000"/>
                <w:sz w:val="22"/>
                <w:szCs w:val="22"/>
              </w:rPr>
            </w:pPr>
            <w:r w:rsidRPr="00271CC6">
              <w:rPr>
                <w:color w:val="000000"/>
                <w:sz w:val="22"/>
                <w:szCs w:val="22"/>
                <w:lang w:eastAsia="en-US"/>
              </w:rPr>
              <w:t>193 240</w:t>
            </w:r>
          </w:p>
        </w:tc>
        <w:tc>
          <w:tcPr>
            <w:tcW w:w="1156" w:type="dxa"/>
            <w:tcBorders>
              <w:top w:val="single" w:sz="4" w:space="0" w:color="auto"/>
              <w:left w:val="single" w:sz="4" w:space="0" w:color="auto"/>
              <w:bottom w:val="single" w:sz="4" w:space="0" w:color="auto"/>
              <w:right w:val="single" w:sz="4" w:space="0" w:color="auto"/>
            </w:tcBorders>
            <w:vAlign w:val="center"/>
          </w:tcPr>
          <w:p w14:paraId="0A2EF1F0" w14:textId="1840AEFC" w:rsidR="00271CC6" w:rsidRDefault="00271CC6" w:rsidP="00271CC6">
            <w:pPr>
              <w:pStyle w:val="a8"/>
              <w:tabs>
                <w:tab w:val="left" w:pos="-107"/>
                <w:tab w:val="left" w:pos="-18"/>
                <w:tab w:val="left" w:pos="1116"/>
              </w:tabs>
              <w:spacing w:line="216" w:lineRule="auto"/>
              <w:ind w:left="-18" w:right="1" w:firstLine="0"/>
              <w:jc w:val="center"/>
              <w:rPr>
                <w:sz w:val="22"/>
                <w:szCs w:val="22"/>
                <w:lang w:eastAsia="en-US"/>
              </w:rPr>
            </w:pPr>
            <w:r>
              <w:rPr>
                <w:sz w:val="22"/>
                <w:szCs w:val="22"/>
                <w:lang w:eastAsia="en-US"/>
              </w:rPr>
              <w:t>2 000</w:t>
            </w:r>
          </w:p>
        </w:tc>
      </w:tr>
      <w:tr w:rsidR="00271CC6" w:rsidRPr="00813938" w14:paraId="2CABB543" w14:textId="77777777" w:rsidTr="007A3CD8">
        <w:trPr>
          <w:trHeight w:val="699"/>
          <w:jc w:val="center"/>
        </w:trPr>
        <w:tc>
          <w:tcPr>
            <w:tcW w:w="14393" w:type="dxa"/>
            <w:gridSpan w:val="10"/>
            <w:tcBorders>
              <w:left w:val="single" w:sz="4" w:space="0" w:color="auto"/>
              <w:bottom w:val="single" w:sz="4" w:space="0" w:color="auto"/>
              <w:right w:val="single" w:sz="4" w:space="0" w:color="auto"/>
            </w:tcBorders>
            <w:vAlign w:val="center"/>
          </w:tcPr>
          <w:p w14:paraId="4FD55F97" w14:textId="77777777" w:rsidR="00271CC6" w:rsidRDefault="00271CC6" w:rsidP="00271CC6">
            <w:pPr>
              <w:pStyle w:val="a8"/>
              <w:tabs>
                <w:tab w:val="left" w:pos="-107"/>
                <w:tab w:val="left" w:pos="-18"/>
                <w:tab w:val="left" w:pos="1116"/>
              </w:tabs>
              <w:ind w:firstLine="0"/>
              <w:rPr>
                <w:sz w:val="22"/>
                <w:szCs w:val="22"/>
                <w:lang w:eastAsia="en-US"/>
              </w:rPr>
            </w:pPr>
            <w:r>
              <w:rPr>
                <w:sz w:val="22"/>
                <w:szCs w:val="22"/>
                <w:lang w:eastAsia="en-US"/>
              </w:rPr>
              <w:t>З</w:t>
            </w:r>
            <w:r w:rsidRPr="00BC67A2">
              <w:rPr>
                <w:sz w:val="22"/>
                <w:szCs w:val="22"/>
                <w:lang w:eastAsia="en-US"/>
              </w:rPr>
              <w:t>емельный участок расположен в территориальной зоне Ж-1 – зона индивидуального жилищного строительства</w:t>
            </w:r>
            <w:r>
              <w:rPr>
                <w:sz w:val="22"/>
                <w:szCs w:val="22"/>
                <w:lang w:eastAsia="en-US"/>
              </w:rPr>
              <w:t>.</w:t>
            </w:r>
          </w:p>
          <w:p w14:paraId="47C0F5FA" w14:textId="5E01F064" w:rsidR="00271CC6" w:rsidRDefault="00271CC6" w:rsidP="00271CC6">
            <w:pPr>
              <w:pStyle w:val="a8"/>
              <w:tabs>
                <w:tab w:val="left" w:pos="-107"/>
                <w:tab w:val="left" w:pos="-18"/>
                <w:tab w:val="left" w:pos="1116"/>
              </w:tabs>
              <w:ind w:firstLine="0"/>
              <w:rPr>
                <w:sz w:val="22"/>
                <w:szCs w:val="22"/>
                <w:lang w:eastAsia="en-US"/>
              </w:rPr>
            </w:pPr>
            <w:r w:rsidRPr="004E07D9">
              <w:rPr>
                <w:sz w:val="22"/>
                <w:szCs w:val="22"/>
                <w:lang w:eastAsia="en-US"/>
              </w:rPr>
              <w:t xml:space="preserve">Предельные параметры разрешенного строительства, реконструкции объектов капитального строительства: максимальный процент застройки участка – 50%; </w:t>
            </w:r>
            <w:r>
              <w:rPr>
                <w:sz w:val="22"/>
                <w:szCs w:val="22"/>
                <w:lang w:eastAsia="en-US"/>
              </w:rPr>
              <w:t>м</w:t>
            </w:r>
            <w:r w:rsidRPr="00526F25">
              <w:rPr>
                <w:sz w:val="22"/>
                <w:szCs w:val="22"/>
                <w:lang w:eastAsia="en-US"/>
              </w:rPr>
              <w:t>инимальны</w:t>
            </w:r>
            <w:r>
              <w:rPr>
                <w:sz w:val="22"/>
                <w:szCs w:val="22"/>
                <w:lang w:eastAsia="en-US"/>
              </w:rPr>
              <w:t>е</w:t>
            </w:r>
            <w:r w:rsidRPr="00526F25">
              <w:rPr>
                <w:sz w:val="22"/>
                <w:szCs w:val="22"/>
                <w:lang w:eastAsia="en-US"/>
              </w:rPr>
              <w:t xml:space="preserve"> отступ</w:t>
            </w:r>
            <w:r>
              <w:rPr>
                <w:sz w:val="22"/>
                <w:szCs w:val="22"/>
                <w:lang w:eastAsia="en-US"/>
              </w:rPr>
              <w:t xml:space="preserve">ы </w:t>
            </w:r>
            <w:r w:rsidRPr="00526F25">
              <w:rPr>
                <w:sz w:val="22"/>
                <w:szCs w:val="22"/>
                <w:lang w:eastAsia="en-US"/>
              </w:rPr>
              <w:t>строений от передней</w:t>
            </w:r>
            <w:r>
              <w:rPr>
                <w:sz w:val="22"/>
                <w:szCs w:val="22"/>
                <w:lang w:eastAsia="en-US"/>
              </w:rPr>
              <w:t xml:space="preserve"> </w:t>
            </w:r>
            <w:r w:rsidRPr="00526F25">
              <w:rPr>
                <w:sz w:val="22"/>
                <w:szCs w:val="22"/>
                <w:lang w:eastAsia="en-US"/>
              </w:rPr>
              <w:t xml:space="preserve">границы участка </w:t>
            </w:r>
            <w:r w:rsidRPr="004E07D9">
              <w:rPr>
                <w:sz w:val="22"/>
                <w:szCs w:val="22"/>
                <w:lang w:eastAsia="en-US"/>
              </w:rPr>
              <w:t xml:space="preserve">– </w:t>
            </w:r>
            <w:r>
              <w:rPr>
                <w:sz w:val="22"/>
                <w:szCs w:val="22"/>
                <w:lang w:eastAsia="en-US"/>
              </w:rPr>
              <w:t>3</w:t>
            </w:r>
            <w:r w:rsidRPr="004E07D9">
              <w:rPr>
                <w:sz w:val="22"/>
                <w:szCs w:val="22"/>
                <w:lang w:eastAsia="en-US"/>
              </w:rPr>
              <w:t xml:space="preserve"> м; </w:t>
            </w:r>
            <w:r>
              <w:rPr>
                <w:sz w:val="22"/>
                <w:szCs w:val="22"/>
                <w:lang w:eastAsia="en-US"/>
              </w:rPr>
              <w:t>м</w:t>
            </w:r>
            <w:r w:rsidRPr="00526F25">
              <w:rPr>
                <w:sz w:val="22"/>
                <w:szCs w:val="22"/>
                <w:lang w:eastAsia="en-US"/>
              </w:rPr>
              <w:t>инимальные отступы</w:t>
            </w:r>
            <w:r>
              <w:rPr>
                <w:sz w:val="22"/>
                <w:szCs w:val="22"/>
                <w:lang w:eastAsia="en-US"/>
              </w:rPr>
              <w:t xml:space="preserve"> </w:t>
            </w:r>
            <w:r w:rsidRPr="00526F25">
              <w:rPr>
                <w:sz w:val="22"/>
                <w:szCs w:val="22"/>
                <w:lang w:eastAsia="en-US"/>
              </w:rPr>
              <w:t xml:space="preserve">строений от </w:t>
            </w:r>
            <w:r>
              <w:rPr>
                <w:sz w:val="22"/>
                <w:szCs w:val="22"/>
                <w:lang w:eastAsia="en-US"/>
              </w:rPr>
              <w:t xml:space="preserve">иных </w:t>
            </w:r>
            <w:r w:rsidRPr="00526F25">
              <w:rPr>
                <w:sz w:val="22"/>
                <w:szCs w:val="22"/>
                <w:lang w:eastAsia="en-US"/>
              </w:rPr>
              <w:t>границ участка</w:t>
            </w:r>
            <w:r>
              <w:rPr>
                <w:sz w:val="22"/>
                <w:szCs w:val="22"/>
                <w:lang w:eastAsia="en-US"/>
              </w:rPr>
              <w:t xml:space="preserve"> – 3</w:t>
            </w:r>
            <w:r w:rsidR="00BD3D62">
              <w:rPr>
                <w:sz w:val="22"/>
                <w:szCs w:val="22"/>
                <w:lang w:eastAsia="en-US"/>
              </w:rPr>
              <w:t xml:space="preserve"> м</w:t>
            </w:r>
            <w:r w:rsidRPr="004E07D9">
              <w:rPr>
                <w:sz w:val="22"/>
                <w:szCs w:val="22"/>
                <w:lang w:eastAsia="en-US"/>
              </w:rPr>
              <w:t xml:space="preserve">; максимальная высота </w:t>
            </w:r>
            <w:r>
              <w:rPr>
                <w:sz w:val="22"/>
                <w:szCs w:val="22"/>
                <w:lang w:eastAsia="en-US"/>
              </w:rPr>
              <w:t>зданий, строений, сооружений</w:t>
            </w:r>
            <w:r w:rsidRPr="004E07D9">
              <w:rPr>
                <w:sz w:val="22"/>
                <w:szCs w:val="22"/>
                <w:lang w:eastAsia="en-US"/>
              </w:rPr>
              <w:t xml:space="preserve"> - 1</w:t>
            </w:r>
            <w:r>
              <w:rPr>
                <w:sz w:val="22"/>
                <w:szCs w:val="22"/>
                <w:lang w:eastAsia="en-US"/>
              </w:rPr>
              <w:t>3</w:t>
            </w:r>
            <w:r w:rsidRPr="004E07D9">
              <w:rPr>
                <w:sz w:val="22"/>
                <w:szCs w:val="22"/>
                <w:lang w:eastAsia="en-US"/>
              </w:rPr>
              <w:t xml:space="preserve"> м; </w:t>
            </w:r>
            <w:r>
              <w:rPr>
                <w:sz w:val="22"/>
                <w:szCs w:val="22"/>
                <w:lang w:eastAsia="en-US"/>
              </w:rPr>
              <w:t>максимальное количество этажей</w:t>
            </w:r>
            <w:r w:rsidRPr="00526F25">
              <w:rPr>
                <w:sz w:val="22"/>
                <w:szCs w:val="22"/>
                <w:lang w:eastAsia="en-US"/>
              </w:rPr>
              <w:t xml:space="preserve"> </w:t>
            </w:r>
            <w:r w:rsidRPr="004E07D9">
              <w:rPr>
                <w:sz w:val="22"/>
                <w:szCs w:val="22"/>
                <w:lang w:eastAsia="en-US"/>
              </w:rPr>
              <w:t>– 3</w:t>
            </w:r>
            <w:r>
              <w:rPr>
                <w:sz w:val="22"/>
                <w:szCs w:val="22"/>
                <w:lang w:eastAsia="en-US"/>
              </w:rPr>
              <w:t>.</w:t>
            </w:r>
          </w:p>
          <w:p w14:paraId="50A954A8" w14:textId="77777777" w:rsidR="00271CC6" w:rsidRDefault="00271CC6" w:rsidP="00271CC6">
            <w:pPr>
              <w:pStyle w:val="a8"/>
              <w:tabs>
                <w:tab w:val="left" w:pos="-107"/>
                <w:tab w:val="left" w:pos="-18"/>
                <w:tab w:val="left" w:pos="1116"/>
              </w:tabs>
              <w:ind w:firstLine="0"/>
              <w:rPr>
                <w:sz w:val="22"/>
                <w:szCs w:val="22"/>
                <w:lang w:eastAsia="en-US"/>
              </w:rPr>
            </w:pPr>
            <w:r>
              <w:rPr>
                <w:sz w:val="22"/>
                <w:szCs w:val="22"/>
                <w:lang w:eastAsia="en-US"/>
              </w:rPr>
              <w:t>Н</w:t>
            </w:r>
            <w:r w:rsidRPr="00B71C94">
              <w:rPr>
                <w:sz w:val="22"/>
                <w:szCs w:val="22"/>
                <w:lang w:eastAsia="en-US"/>
              </w:rPr>
              <w:t>а земельном участке произрастает древесно-кустарниковая растительность. После заключения договора аренды земельного участка, для очистки земельного участка от растительности победителю торгов или иному лицу, с которым заключен договор, необходимо получить письменное разрешение на вырубку деревьев и кустарников в МБУ «Департамент экологии и благоустройства АМР» с возмещением ущерба.</w:t>
            </w:r>
          </w:p>
          <w:p w14:paraId="0B218CE6" w14:textId="77777777" w:rsidR="00271CC6" w:rsidRPr="004E07D9" w:rsidRDefault="00271CC6" w:rsidP="00271CC6">
            <w:pPr>
              <w:pStyle w:val="a8"/>
              <w:tabs>
                <w:tab w:val="left" w:pos="-107"/>
                <w:tab w:val="left" w:pos="-18"/>
                <w:tab w:val="left" w:pos="1116"/>
              </w:tabs>
              <w:ind w:firstLine="0"/>
              <w:rPr>
                <w:sz w:val="22"/>
                <w:szCs w:val="22"/>
                <w:lang w:eastAsia="en-US"/>
              </w:rPr>
            </w:pPr>
            <w:proofErr w:type="spellStart"/>
            <w:r w:rsidRPr="004E07D9">
              <w:rPr>
                <w:sz w:val="22"/>
                <w:szCs w:val="22"/>
                <w:lang w:eastAsia="en-US"/>
              </w:rPr>
              <w:t>Топосъемка</w:t>
            </w:r>
            <w:proofErr w:type="spellEnd"/>
            <w:r w:rsidRPr="004E07D9">
              <w:rPr>
                <w:sz w:val="22"/>
                <w:szCs w:val="22"/>
                <w:lang w:eastAsia="en-US"/>
              </w:rPr>
              <w:t xml:space="preserve"> земельного участка не производилась. </w:t>
            </w:r>
          </w:p>
          <w:p w14:paraId="2126FB32" w14:textId="77777777" w:rsidR="00271CC6" w:rsidRDefault="00271CC6" w:rsidP="00271CC6">
            <w:pPr>
              <w:pStyle w:val="a8"/>
              <w:tabs>
                <w:tab w:val="left" w:pos="-107"/>
                <w:tab w:val="left" w:pos="-18"/>
                <w:tab w:val="left" w:pos="1116"/>
              </w:tabs>
              <w:ind w:firstLine="0"/>
              <w:rPr>
                <w:sz w:val="22"/>
                <w:szCs w:val="22"/>
                <w:lang w:eastAsia="en-US"/>
              </w:rPr>
            </w:pPr>
            <w:r w:rsidRPr="004E07D9">
              <w:rPr>
                <w:sz w:val="22"/>
                <w:szCs w:val="22"/>
                <w:lang w:eastAsia="en-US"/>
              </w:rPr>
              <w:lastRenderedPageBreak/>
              <w:t xml:space="preserve">Земельный участок подлежит использованию с соблюдением требований земельного законодательства, ограничений в зонах с особыми условиями использования территорий. </w:t>
            </w:r>
          </w:p>
          <w:p w14:paraId="6F7F6402" w14:textId="77777777" w:rsidR="00271CC6" w:rsidRPr="00FC4649" w:rsidRDefault="00271CC6" w:rsidP="00271CC6">
            <w:pPr>
              <w:pStyle w:val="a8"/>
              <w:tabs>
                <w:tab w:val="left" w:pos="-107"/>
                <w:tab w:val="left" w:pos="-18"/>
                <w:tab w:val="left" w:pos="1116"/>
              </w:tabs>
              <w:ind w:firstLine="0"/>
              <w:rPr>
                <w:sz w:val="22"/>
                <w:szCs w:val="22"/>
                <w:lang w:eastAsia="en-US"/>
              </w:rPr>
            </w:pPr>
            <w:r w:rsidRPr="00FC4649">
              <w:rPr>
                <w:sz w:val="22"/>
                <w:szCs w:val="22"/>
                <w:lang w:eastAsia="en-US"/>
              </w:rPr>
              <w:t>Информация о видах разрешенного использования земельного участка:</w:t>
            </w:r>
          </w:p>
          <w:p w14:paraId="052C9F6F" w14:textId="77777777" w:rsidR="00271CC6" w:rsidRDefault="00271CC6" w:rsidP="00271CC6">
            <w:pPr>
              <w:pStyle w:val="a8"/>
              <w:tabs>
                <w:tab w:val="left" w:pos="-107"/>
                <w:tab w:val="left" w:pos="-18"/>
                <w:tab w:val="left" w:pos="1116"/>
              </w:tabs>
              <w:ind w:firstLine="0"/>
              <w:rPr>
                <w:sz w:val="22"/>
                <w:szCs w:val="22"/>
                <w:lang w:eastAsia="en-US"/>
              </w:rPr>
            </w:pPr>
            <w:r w:rsidRPr="00FC4649">
              <w:rPr>
                <w:sz w:val="22"/>
                <w:szCs w:val="22"/>
                <w:lang w:eastAsia="en-US"/>
              </w:rPr>
              <w:t xml:space="preserve">- основные виды разрешенного использования: </w:t>
            </w:r>
            <w:r>
              <w:rPr>
                <w:sz w:val="22"/>
                <w:szCs w:val="22"/>
                <w:lang w:eastAsia="en-US"/>
              </w:rPr>
              <w:t>д</w:t>
            </w:r>
            <w:r w:rsidRPr="005771D9">
              <w:rPr>
                <w:sz w:val="22"/>
                <w:szCs w:val="22"/>
                <w:lang w:eastAsia="en-US"/>
              </w:rPr>
              <w:t>ля индивидуального жилищного строительства</w:t>
            </w:r>
            <w:r>
              <w:rPr>
                <w:sz w:val="22"/>
                <w:szCs w:val="22"/>
                <w:lang w:eastAsia="en-US"/>
              </w:rPr>
              <w:t>; п</w:t>
            </w:r>
            <w:r w:rsidRPr="005771D9">
              <w:rPr>
                <w:sz w:val="22"/>
                <w:szCs w:val="22"/>
                <w:lang w:eastAsia="en-US"/>
              </w:rPr>
              <w:t>редоставление коммунальных услуг</w:t>
            </w:r>
            <w:r>
              <w:rPr>
                <w:sz w:val="22"/>
                <w:szCs w:val="22"/>
                <w:lang w:eastAsia="en-US"/>
              </w:rPr>
              <w:t>; а</w:t>
            </w:r>
            <w:r w:rsidRPr="005771D9">
              <w:rPr>
                <w:sz w:val="22"/>
                <w:szCs w:val="22"/>
                <w:lang w:eastAsia="en-US"/>
              </w:rPr>
              <w:t>дминистративные здания организаций, обеспечивающих предоставление коммунальных услуг</w:t>
            </w:r>
            <w:r>
              <w:rPr>
                <w:sz w:val="22"/>
                <w:szCs w:val="22"/>
                <w:lang w:eastAsia="en-US"/>
              </w:rPr>
              <w:t>; о</w:t>
            </w:r>
            <w:r w:rsidRPr="005771D9">
              <w:rPr>
                <w:sz w:val="22"/>
                <w:szCs w:val="22"/>
                <w:lang w:eastAsia="en-US"/>
              </w:rPr>
              <w:t>казание услуг связи</w:t>
            </w:r>
            <w:r>
              <w:rPr>
                <w:sz w:val="22"/>
                <w:szCs w:val="22"/>
                <w:lang w:eastAsia="en-US"/>
              </w:rPr>
              <w:t>; б</w:t>
            </w:r>
            <w:r w:rsidRPr="005771D9">
              <w:rPr>
                <w:sz w:val="22"/>
                <w:szCs w:val="22"/>
                <w:lang w:eastAsia="en-US"/>
              </w:rPr>
              <w:t>ытовое обслуживание</w:t>
            </w:r>
            <w:r>
              <w:rPr>
                <w:sz w:val="22"/>
                <w:szCs w:val="22"/>
                <w:lang w:eastAsia="en-US"/>
              </w:rPr>
              <w:t>; д</w:t>
            </w:r>
            <w:r w:rsidRPr="005771D9">
              <w:rPr>
                <w:sz w:val="22"/>
                <w:szCs w:val="22"/>
                <w:lang w:eastAsia="en-US"/>
              </w:rPr>
              <w:t>ошкольное, начальное и среднее общее образование</w:t>
            </w:r>
            <w:r>
              <w:rPr>
                <w:sz w:val="22"/>
                <w:szCs w:val="22"/>
                <w:lang w:eastAsia="en-US"/>
              </w:rPr>
              <w:t>; о</w:t>
            </w:r>
            <w:r w:rsidRPr="005771D9">
              <w:rPr>
                <w:sz w:val="22"/>
                <w:szCs w:val="22"/>
                <w:lang w:eastAsia="en-US"/>
              </w:rPr>
              <w:t>бъекты культурно-досуговой деятельности</w:t>
            </w:r>
            <w:r>
              <w:rPr>
                <w:sz w:val="22"/>
                <w:szCs w:val="22"/>
                <w:lang w:eastAsia="en-US"/>
              </w:rPr>
              <w:t>; г</w:t>
            </w:r>
            <w:r w:rsidRPr="005771D9">
              <w:rPr>
                <w:sz w:val="22"/>
                <w:szCs w:val="22"/>
                <w:lang w:eastAsia="en-US"/>
              </w:rPr>
              <w:t>осударственное управление</w:t>
            </w:r>
            <w:r>
              <w:rPr>
                <w:sz w:val="22"/>
                <w:szCs w:val="22"/>
                <w:lang w:eastAsia="en-US"/>
              </w:rPr>
              <w:t>; п</w:t>
            </w:r>
            <w:r w:rsidRPr="005771D9">
              <w:rPr>
                <w:sz w:val="22"/>
                <w:szCs w:val="22"/>
                <w:lang w:eastAsia="en-US"/>
              </w:rPr>
              <w:t>лощадки для занятий спортом</w:t>
            </w:r>
            <w:r>
              <w:rPr>
                <w:sz w:val="22"/>
                <w:szCs w:val="22"/>
                <w:lang w:eastAsia="en-US"/>
              </w:rPr>
              <w:t>; с</w:t>
            </w:r>
            <w:r w:rsidRPr="005771D9">
              <w:rPr>
                <w:sz w:val="22"/>
                <w:szCs w:val="22"/>
                <w:lang w:eastAsia="en-US"/>
              </w:rPr>
              <w:t>вязь</w:t>
            </w:r>
            <w:r>
              <w:rPr>
                <w:sz w:val="22"/>
                <w:szCs w:val="22"/>
                <w:lang w:eastAsia="en-US"/>
              </w:rPr>
              <w:t>; о</w:t>
            </w:r>
            <w:r w:rsidRPr="005771D9">
              <w:rPr>
                <w:sz w:val="22"/>
                <w:szCs w:val="22"/>
                <w:lang w:eastAsia="en-US"/>
              </w:rPr>
              <w:t>беспечение внутреннего правопорядка</w:t>
            </w:r>
            <w:r>
              <w:rPr>
                <w:sz w:val="22"/>
                <w:szCs w:val="22"/>
                <w:lang w:eastAsia="en-US"/>
              </w:rPr>
              <w:t>; и</w:t>
            </w:r>
            <w:r w:rsidRPr="005771D9">
              <w:rPr>
                <w:sz w:val="22"/>
                <w:szCs w:val="22"/>
                <w:lang w:eastAsia="en-US"/>
              </w:rPr>
              <w:t>сторико-культурная деятельность</w:t>
            </w:r>
            <w:r>
              <w:rPr>
                <w:sz w:val="22"/>
                <w:szCs w:val="22"/>
                <w:lang w:eastAsia="en-US"/>
              </w:rPr>
              <w:t>; в</w:t>
            </w:r>
            <w:r w:rsidRPr="005771D9">
              <w:rPr>
                <w:sz w:val="22"/>
                <w:szCs w:val="22"/>
                <w:lang w:eastAsia="en-US"/>
              </w:rPr>
              <w:t>одные объекты</w:t>
            </w:r>
            <w:r>
              <w:rPr>
                <w:sz w:val="22"/>
                <w:szCs w:val="22"/>
                <w:lang w:eastAsia="en-US"/>
              </w:rPr>
              <w:t>; о</w:t>
            </w:r>
            <w:r w:rsidRPr="005771D9">
              <w:rPr>
                <w:sz w:val="22"/>
                <w:szCs w:val="22"/>
                <w:lang w:eastAsia="en-US"/>
              </w:rPr>
              <w:t>бщее пользование водными объектами</w:t>
            </w:r>
            <w:r>
              <w:rPr>
                <w:sz w:val="22"/>
                <w:szCs w:val="22"/>
                <w:lang w:eastAsia="en-US"/>
              </w:rPr>
              <w:t>; с</w:t>
            </w:r>
            <w:r w:rsidRPr="005771D9">
              <w:rPr>
                <w:sz w:val="22"/>
                <w:szCs w:val="22"/>
                <w:lang w:eastAsia="en-US"/>
              </w:rPr>
              <w:t>пециальное пользование водными объектами</w:t>
            </w:r>
            <w:r>
              <w:rPr>
                <w:sz w:val="22"/>
                <w:szCs w:val="22"/>
                <w:lang w:eastAsia="en-US"/>
              </w:rPr>
              <w:t>; г</w:t>
            </w:r>
            <w:r w:rsidRPr="005771D9">
              <w:rPr>
                <w:sz w:val="22"/>
                <w:szCs w:val="22"/>
                <w:lang w:eastAsia="en-US"/>
              </w:rPr>
              <w:t>идротехнические сооружения</w:t>
            </w:r>
            <w:r>
              <w:rPr>
                <w:sz w:val="22"/>
                <w:szCs w:val="22"/>
                <w:lang w:eastAsia="en-US"/>
              </w:rPr>
              <w:t>; з</w:t>
            </w:r>
            <w:r w:rsidRPr="005771D9">
              <w:rPr>
                <w:sz w:val="22"/>
                <w:szCs w:val="22"/>
                <w:lang w:eastAsia="en-US"/>
              </w:rPr>
              <w:t>емельные участки (территории) общего пользования</w:t>
            </w:r>
            <w:r>
              <w:rPr>
                <w:sz w:val="22"/>
                <w:szCs w:val="22"/>
                <w:lang w:eastAsia="en-US"/>
              </w:rPr>
              <w:t>; у</w:t>
            </w:r>
            <w:r w:rsidRPr="005771D9">
              <w:rPr>
                <w:sz w:val="22"/>
                <w:szCs w:val="22"/>
                <w:lang w:eastAsia="en-US"/>
              </w:rPr>
              <w:t>лично-дорожная сеть</w:t>
            </w:r>
            <w:r>
              <w:rPr>
                <w:sz w:val="22"/>
                <w:szCs w:val="22"/>
                <w:lang w:eastAsia="en-US"/>
              </w:rPr>
              <w:t>; б</w:t>
            </w:r>
            <w:r w:rsidRPr="005771D9">
              <w:rPr>
                <w:sz w:val="22"/>
                <w:szCs w:val="22"/>
                <w:lang w:eastAsia="en-US"/>
              </w:rPr>
              <w:t>лагоустройство территории</w:t>
            </w:r>
            <w:r>
              <w:rPr>
                <w:sz w:val="22"/>
                <w:szCs w:val="22"/>
                <w:lang w:eastAsia="en-US"/>
              </w:rPr>
              <w:t>; з</w:t>
            </w:r>
            <w:r w:rsidRPr="005771D9">
              <w:rPr>
                <w:sz w:val="22"/>
                <w:szCs w:val="22"/>
                <w:lang w:eastAsia="en-US"/>
              </w:rPr>
              <w:t>апас</w:t>
            </w:r>
            <w:r>
              <w:rPr>
                <w:sz w:val="22"/>
                <w:szCs w:val="22"/>
                <w:lang w:eastAsia="en-US"/>
              </w:rPr>
              <w:t>;</w:t>
            </w:r>
          </w:p>
          <w:p w14:paraId="1BED1ECC" w14:textId="77777777" w:rsidR="00271CC6" w:rsidRDefault="00271CC6" w:rsidP="00271CC6">
            <w:pPr>
              <w:pStyle w:val="a8"/>
              <w:tabs>
                <w:tab w:val="left" w:pos="-107"/>
                <w:tab w:val="left" w:pos="-18"/>
                <w:tab w:val="left" w:pos="1116"/>
              </w:tabs>
              <w:ind w:firstLine="0"/>
              <w:rPr>
                <w:sz w:val="22"/>
                <w:szCs w:val="22"/>
                <w:lang w:eastAsia="en-US"/>
              </w:rPr>
            </w:pPr>
            <w:r w:rsidRPr="00FC4649">
              <w:rPr>
                <w:sz w:val="22"/>
                <w:szCs w:val="22"/>
                <w:lang w:eastAsia="en-US"/>
              </w:rPr>
              <w:t xml:space="preserve">- условно разрешенные виды использования земельного участка: </w:t>
            </w:r>
            <w:r>
              <w:rPr>
                <w:sz w:val="22"/>
                <w:szCs w:val="22"/>
                <w:lang w:eastAsia="en-US"/>
              </w:rPr>
              <w:t>б</w:t>
            </w:r>
            <w:r w:rsidRPr="00080589">
              <w:rPr>
                <w:sz w:val="22"/>
                <w:szCs w:val="22"/>
                <w:lang w:eastAsia="en-US"/>
              </w:rPr>
              <w:t>локированная жилая застройка</w:t>
            </w:r>
            <w:r>
              <w:rPr>
                <w:sz w:val="22"/>
                <w:szCs w:val="22"/>
                <w:lang w:eastAsia="en-US"/>
              </w:rPr>
              <w:t>; а</w:t>
            </w:r>
            <w:r w:rsidRPr="00080589">
              <w:rPr>
                <w:sz w:val="22"/>
                <w:szCs w:val="22"/>
                <w:lang w:eastAsia="en-US"/>
              </w:rPr>
              <w:t>мбулаторно-поликлиническое обслуживание</w:t>
            </w:r>
            <w:r>
              <w:rPr>
                <w:sz w:val="22"/>
                <w:szCs w:val="22"/>
                <w:lang w:eastAsia="en-US"/>
              </w:rPr>
              <w:t>; о</w:t>
            </w:r>
            <w:r w:rsidRPr="00080589">
              <w:rPr>
                <w:sz w:val="22"/>
                <w:szCs w:val="22"/>
                <w:lang w:eastAsia="en-US"/>
              </w:rPr>
              <w:t>существление религиозных обрядов</w:t>
            </w:r>
            <w:r>
              <w:rPr>
                <w:sz w:val="22"/>
                <w:szCs w:val="22"/>
                <w:lang w:eastAsia="en-US"/>
              </w:rPr>
              <w:t>; р</w:t>
            </w:r>
            <w:r w:rsidRPr="00080589">
              <w:rPr>
                <w:sz w:val="22"/>
                <w:szCs w:val="22"/>
                <w:lang w:eastAsia="en-US"/>
              </w:rPr>
              <w:t>елигиозное управление и образование</w:t>
            </w:r>
            <w:r>
              <w:rPr>
                <w:sz w:val="22"/>
                <w:szCs w:val="22"/>
                <w:lang w:eastAsia="en-US"/>
              </w:rPr>
              <w:t>; об</w:t>
            </w:r>
            <w:r w:rsidRPr="00080589">
              <w:rPr>
                <w:sz w:val="22"/>
                <w:szCs w:val="22"/>
                <w:lang w:eastAsia="en-US"/>
              </w:rPr>
              <w:t>еспечение деятельности в области гидрометеорологии и смежных с ней областях</w:t>
            </w:r>
            <w:r>
              <w:rPr>
                <w:sz w:val="22"/>
                <w:szCs w:val="22"/>
                <w:lang w:eastAsia="en-US"/>
              </w:rPr>
              <w:t>; а</w:t>
            </w:r>
            <w:r w:rsidRPr="00080589">
              <w:rPr>
                <w:sz w:val="22"/>
                <w:szCs w:val="22"/>
                <w:lang w:eastAsia="en-US"/>
              </w:rPr>
              <w:t>мбулаторное ветеринарное обслуживание</w:t>
            </w:r>
            <w:r>
              <w:rPr>
                <w:sz w:val="22"/>
                <w:szCs w:val="22"/>
                <w:lang w:eastAsia="en-US"/>
              </w:rPr>
              <w:t>; д</w:t>
            </w:r>
            <w:r w:rsidRPr="00080589">
              <w:rPr>
                <w:sz w:val="22"/>
                <w:szCs w:val="22"/>
                <w:lang w:eastAsia="en-US"/>
              </w:rPr>
              <w:t>еловое управление</w:t>
            </w:r>
            <w:r>
              <w:rPr>
                <w:sz w:val="22"/>
                <w:szCs w:val="22"/>
                <w:lang w:eastAsia="en-US"/>
              </w:rPr>
              <w:t>; м</w:t>
            </w:r>
            <w:r w:rsidRPr="00080589">
              <w:rPr>
                <w:sz w:val="22"/>
                <w:szCs w:val="22"/>
                <w:lang w:eastAsia="en-US"/>
              </w:rPr>
              <w:t>агазины</w:t>
            </w:r>
            <w:r>
              <w:rPr>
                <w:sz w:val="22"/>
                <w:szCs w:val="22"/>
                <w:lang w:eastAsia="en-US"/>
              </w:rPr>
              <w:t>; б</w:t>
            </w:r>
            <w:r w:rsidRPr="00080589">
              <w:rPr>
                <w:sz w:val="22"/>
                <w:szCs w:val="22"/>
                <w:lang w:eastAsia="en-US"/>
              </w:rPr>
              <w:t>анковская и страховая деятельность</w:t>
            </w:r>
            <w:r>
              <w:rPr>
                <w:sz w:val="22"/>
                <w:szCs w:val="22"/>
                <w:lang w:eastAsia="en-US"/>
              </w:rPr>
              <w:t>; о</w:t>
            </w:r>
            <w:r w:rsidRPr="00080589">
              <w:rPr>
                <w:sz w:val="22"/>
                <w:szCs w:val="22"/>
                <w:lang w:eastAsia="en-US"/>
              </w:rPr>
              <w:t>бщественное питание</w:t>
            </w:r>
            <w:r>
              <w:rPr>
                <w:sz w:val="22"/>
                <w:szCs w:val="22"/>
                <w:lang w:eastAsia="en-US"/>
              </w:rPr>
              <w:t>; г</w:t>
            </w:r>
            <w:r w:rsidRPr="00080589">
              <w:rPr>
                <w:sz w:val="22"/>
                <w:szCs w:val="22"/>
                <w:lang w:eastAsia="en-US"/>
              </w:rPr>
              <w:t>остиничное обслуживание</w:t>
            </w:r>
            <w:r>
              <w:rPr>
                <w:sz w:val="22"/>
                <w:szCs w:val="22"/>
                <w:lang w:eastAsia="en-US"/>
              </w:rPr>
              <w:t>; а</w:t>
            </w:r>
            <w:r w:rsidRPr="00080589">
              <w:rPr>
                <w:sz w:val="22"/>
                <w:szCs w:val="22"/>
                <w:lang w:eastAsia="en-US"/>
              </w:rPr>
              <w:t>втомобильные мойки</w:t>
            </w:r>
            <w:r>
              <w:rPr>
                <w:sz w:val="22"/>
                <w:szCs w:val="22"/>
                <w:lang w:eastAsia="en-US"/>
              </w:rPr>
              <w:t>; р</w:t>
            </w:r>
            <w:r w:rsidRPr="00080589">
              <w:rPr>
                <w:sz w:val="22"/>
                <w:szCs w:val="22"/>
                <w:lang w:eastAsia="en-US"/>
              </w:rPr>
              <w:t>емонт автомобилей</w:t>
            </w:r>
            <w:r>
              <w:rPr>
                <w:sz w:val="22"/>
                <w:szCs w:val="22"/>
                <w:lang w:eastAsia="en-US"/>
              </w:rPr>
              <w:t>; о</w:t>
            </w:r>
            <w:r w:rsidRPr="00080589">
              <w:rPr>
                <w:sz w:val="22"/>
                <w:szCs w:val="22"/>
                <w:lang w:eastAsia="en-US"/>
              </w:rPr>
              <w:t>беспечение занятий спортом в помещениях</w:t>
            </w:r>
            <w:r>
              <w:rPr>
                <w:sz w:val="22"/>
                <w:szCs w:val="22"/>
                <w:lang w:eastAsia="en-US"/>
              </w:rPr>
              <w:t>; п</w:t>
            </w:r>
            <w:r w:rsidRPr="00080589">
              <w:rPr>
                <w:sz w:val="22"/>
                <w:szCs w:val="22"/>
                <w:lang w:eastAsia="en-US"/>
              </w:rPr>
              <w:t>ричалы для маломерных судов</w:t>
            </w:r>
            <w:r>
              <w:rPr>
                <w:sz w:val="22"/>
                <w:szCs w:val="22"/>
                <w:lang w:eastAsia="en-US"/>
              </w:rPr>
              <w:t>; с</w:t>
            </w:r>
            <w:r w:rsidRPr="00080589">
              <w:rPr>
                <w:sz w:val="22"/>
                <w:szCs w:val="22"/>
                <w:lang w:eastAsia="en-US"/>
              </w:rPr>
              <w:t>клад</w:t>
            </w:r>
            <w:r>
              <w:rPr>
                <w:sz w:val="22"/>
                <w:szCs w:val="22"/>
                <w:lang w:eastAsia="en-US"/>
              </w:rPr>
              <w:t>; ж</w:t>
            </w:r>
            <w:r w:rsidRPr="00080589">
              <w:rPr>
                <w:sz w:val="22"/>
                <w:szCs w:val="22"/>
                <w:lang w:eastAsia="en-US"/>
              </w:rPr>
              <w:t>елезнодорожные пути</w:t>
            </w:r>
            <w:r>
              <w:rPr>
                <w:sz w:val="22"/>
                <w:szCs w:val="22"/>
                <w:lang w:eastAsia="en-US"/>
              </w:rPr>
              <w:t>.</w:t>
            </w:r>
          </w:p>
          <w:p w14:paraId="3D4E056F" w14:textId="25281A46" w:rsidR="00AC48A6" w:rsidRPr="004E07D9" w:rsidRDefault="00AC48A6" w:rsidP="00AC48A6">
            <w:pPr>
              <w:pStyle w:val="a8"/>
              <w:tabs>
                <w:tab w:val="left" w:pos="-107"/>
                <w:tab w:val="left" w:pos="-18"/>
                <w:tab w:val="left" w:pos="1116"/>
              </w:tabs>
              <w:ind w:firstLine="0"/>
              <w:rPr>
                <w:sz w:val="22"/>
                <w:szCs w:val="22"/>
                <w:lang w:eastAsia="en-US"/>
              </w:rPr>
            </w:pPr>
            <w:r w:rsidRPr="00AC48A6">
              <w:rPr>
                <w:sz w:val="22"/>
                <w:szCs w:val="22"/>
                <w:lang w:eastAsia="en-US"/>
              </w:rPr>
              <w:t>Требования к архитектурно-градостроительному облику объекта капитального строительства для земельных участков с видом разрешенного использования «для индивидуального жилищного строительства» не установлены</w:t>
            </w:r>
            <w:r>
              <w:rPr>
                <w:sz w:val="22"/>
                <w:szCs w:val="22"/>
                <w:lang w:eastAsia="en-US"/>
              </w:rPr>
              <w:t xml:space="preserve"> (ст. 21 </w:t>
            </w:r>
            <w:r w:rsidRPr="00AC48A6">
              <w:rPr>
                <w:sz w:val="22"/>
                <w:szCs w:val="22"/>
                <w:lang w:eastAsia="en-US"/>
              </w:rPr>
              <w:t>Правил землепользования и застройки муниципального образования «город Альметьевск» Альметьевского</w:t>
            </w:r>
            <w:r>
              <w:rPr>
                <w:sz w:val="22"/>
                <w:szCs w:val="22"/>
                <w:lang w:eastAsia="en-US"/>
              </w:rPr>
              <w:t xml:space="preserve"> </w:t>
            </w:r>
            <w:r w:rsidRPr="00AC48A6">
              <w:rPr>
                <w:sz w:val="22"/>
                <w:szCs w:val="22"/>
                <w:lang w:eastAsia="en-US"/>
              </w:rPr>
              <w:t>муниципального района Республики Татарстан</w:t>
            </w:r>
            <w:r>
              <w:rPr>
                <w:sz w:val="22"/>
                <w:szCs w:val="22"/>
                <w:lang w:eastAsia="en-US"/>
              </w:rPr>
              <w:t>)</w:t>
            </w:r>
            <w:r w:rsidRPr="00AC48A6">
              <w:rPr>
                <w:sz w:val="22"/>
                <w:szCs w:val="22"/>
                <w:lang w:eastAsia="en-US"/>
              </w:rPr>
              <w:t>.</w:t>
            </w:r>
          </w:p>
          <w:p w14:paraId="46407615" w14:textId="77777777" w:rsidR="00271CC6" w:rsidRPr="004E07D9" w:rsidRDefault="00271CC6" w:rsidP="001162C6">
            <w:pPr>
              <w:pStyle w:val="a8"/>
              <w:tabs>
                <w:tab w:val="left" w:pos="-107"/>
                <w:tab w:val="left" w:pos="-18"/>
                <w:tab w:val="left" w:pos="1116"/>
              </w:tabs>
              <w:ind w:firstLine="0"/>
              <w:rPr>
                <w:sz w:val="22"/>
                <w:szCs w:val="22"/>
                <w:lang w:eastAsia="en-US"/>
              </w:rPr>
            </w:pPr>
            <w:r w:rsidRPr="004E07D9">
              <w:rPr>
                <w:sz w:val="22"/>
                <w:szCs w:val="22"/>
                <w:lang w:eastAsia="en-US"/>
              </w:rPr>
              <w:t xml:space="preserve">Возможность технологического присоединения к электрическим сетям имеется. Срок действия технических условий от 2 лет и не более 6 лет. Сроки подключения объекта к сетям - от 4 месяцев. Максимальная мощность до 670 </w:t>
            </w:r>
            <w:proofErr w:type="spellStart"/>
            <w:r w:rsidRPr="004E07D9">
              <w:rPr>
                <w:sz w:val="22"/>
                <w:szCs w:val="22"/>
                <w:lang w:eastAsia="en-US"/>
              </w:rPr>
              <w:t>кВТ</w:t>
            </w:r>
            <w:proofErr w:type="spellEnd"/>
            <w:r w:rsidRPr="004E07D9">
              <w:rPr>
                <w:sz w:val="22"/>
                <w:szCs w:val="22"/>
                <w:lang w:eastAsia="en-US"/>
              </w:rPr>
              <w:t>. Размер платы за технологическое присоединение определяется в соответствии с законодательством Российской Федерации в сфере электроэнергетики.</w:t>
            </w:r>
          </w:p>
          <w:p w14:paraId="6EB05B4F" w14:textId="6A6F125A" w:rsidR="001162C6" w:rsidRDefault="001162C6" w:rsidP="001162C6">
            <w:pPr>
              <w:pStyle w:val="a8"/>
              <w:tabs>
                <w:tab w:val="left" w:pos="-107"/>
                <w:tab w:val="left" w:pos="-18"/>
                <w:tab w:val="left" w:pos="1116"/>
              </w:tabs>
              <w:ind w:left="-18" w:right="1" w:firstLine="0"/>
              <w:rPr>
                <w:sz w:val="22"/>
                <w:szCs w:val="22"/>
                <w:lang w:eastAsia="en-US"/>
              </w:rPr>
            </w:pPr>
            <w:r w:rsidRPr="001162C6">
              <w:rPr>
                <w:sz w:val="22"/>
                <w:szCs w:val="22"/>
                <w:lang w:eastAsia="en-US"/>
              </w:rPr>
              <w:t xml:space="preserve">Предполагаемая точка подключения – подземный газопровод низкого давления Д 63 мм. Ориент. протяженность до земельного участка </w:t>
            </w:r>
            <w:r>
              <w:rPr>
                <w:sz w:val="22"/>
                <w:szCs w:val="22"/>
                <w:lang w:eastAsia="en-US"/>
              </w:rPr>
              <w:t>55</w:t>
            </w:r>
            <w:r w:rsidRPr="001162C6">
              <w:rPr>
                <w:sz w:val="22"/>
                <w:szCs w:val="22"/>
                <w:lang w:eastAsia="en-US"/>
              </w:rPr>
              <w:t xml:space="preserve"> м. Срок подключения объекта 135 дней со дня заключения договора о подключении. Размер платы за подключение с НДС – </w:t>
            </w:r>
            <w:r>
              <w:rPr>
                <w:sz w:val="22"/>
                <w:szCs w:val="22"/>
                <w:lang w:eastAsia="en-US"/>
              </w:rPr>
              <w:t>87068,00</w:t>
            </w:r>
            <w:r w:rsidRPr="001162C6">
              <w:rPr>
                <w:sz w:val="22"/>
                <w:szCs w:val="22"/>
                <w:lang w:eastAsia="en-US"/>
              </w:rPr>
              <w:t xml:space="preserve"> руб. Указанная информация применима в случае технологического присоединения газоиспользующего оборудования, максимальный часовой расход газа которого не превышает 5,0 м3/час, и сами мероприятия предполагают строительство только газопроводов-вводов (без необходимости прокладки газопровода бестраншейным методом и устройства пункта редуцирования газа).</w:t>
            </w:r>
            <w:r>
              <w:rPr>
                <w:sz w:val="22"/>
                <w:szCs w:val="22"/>
                <w:lang w:eastAsia="en-US"/>
              </w:rPr>
              <w:t xml:space="preserve"> </w:t>
            </w:r>
            <w:r w:rsidRPr="001162C6">
              <w:rPr>
                <w:sz w:val="22"/>
                <w:szCs w:val="22"/>
                <w:lang w:eastAsia="en-US"/>
              </w:rPr>
              <w:t>Балансовая принадлежность газопровода в месте врезки ООО «ГТК»</w:t>
            </w:r>
            <w:r>
              <w:rPr>
                <w:sz w:val="22"/>
                <w:szCs w:val="22"/>
                <w:lang w:eastAsia="en-US"/>
              </w:rPr>
              <w:t xml:space="preserve">. </w:t>
            </w:r>
            <w:r w:rsidRPr="001162C6">
              <w:rPr>
                <w:sz w:val="22"/>
                <w:szCs w:val="22"/>
                <w:lang w:eastAsia="en-US"/>
              </w:rPr>
              <w:t>Проектное давление в газопроводе (в месте врезки) 0,003 Мпа</w:t>
            </w:r>
            <w:r>
              <w:rPr>
                <w:sz w:val="22"/>
                <w:szCs w:val="22"/>
                <w:lang w:eastAsia="en-US"/>
              </w:rPr>
              <w:t xml:space="preserve">. </w:t>
            </w:r>
            <w:r w:rsidRPr="001162C6">
              <w:rPr>
                <w:sz w:val="22"/>
                <w:szCs w:val="22"/>
                <w:lang w:eastAsia="en-US"/>
              </w:rPr>
              <w:t xml:space="preserve">Давление газа </w:t>
            </w:r>
            <w:proofErr w:type="gramStart"/>
            <w:r w:rsidRPr="001162C6">
              <w:rPr>
                <w:sz w:val="22"/>
                <w:szCs w:val="22"/>
                <w:lang w:eastAsia="en-US"/>
              </w:rPr>
              <w:t>в вместе</w:t>
            </w:r>
            <w:proofErr w:type="gramEnd"/>
            <w:r w:rsidRPr="001162C6">
              <w:rPr>
                <w:sz w:val="22"/>
                <w:szCs w:val="22"/>
                <w:lang w:eastAsia="en-US"/>
              </w:rPr>
              <w:t xml:space="preserve"> врезки в период наибольшего расхода (зимний период): 0,00250 Мпа</w:t>
            </w:r>
            <w:r>
              <w:rPr>
                <w:sz w:val="22"/>
                <w:szCs w:val="22"/>
                <w:lang w:eastAsia="en-US"/>
              </w:rPr>
              <w:t>.</w:t>
            </w:r>
          </w:p>
          <w:p w14:paraId="6DECB369" w14:textId="7A33DD85" w:rsidR="00271CC6" w:rsidRDefault="00271CC6" w:rsidP="007B7628">
            <w:pPr>
              <w:pStyle w:val="a8"/>
              <w:tabs>
                <w:tab w:val="left" w:pos="-107"/>
                <w:tab w:val="left" w:pos="-18"/>
                <w:tab w:val="left" w:pos="1116"/>
              </w:tabs>
              <w:ind w:left="-18" w:right="1" w:firstLine="0"/>
              <w:rPr>
                <w:sz w:val="22"/>
                <w:szCs w:val="22"/>
                <w:lang w:eastAsia="en-US"/>
              </w:rPr>
            </w:pPr>
            <w:r w:rsidRPr="00080589">
              <w:rPr>
                <w:sz w:val="22"/>
                <w:szCs w:val="22"/>
                <w:lang w:eastAsia="en-US"/>
              </w:rPr>
              <w:t>Ближайшая точка подключения к сетям водоснабжения -</w:t>
            </w:r>
            <w:r w:rsidR="001162C6" w:rsidRPr="001162C6">
              <w:rPr>
                <w:sz w:val="22"/>
                <w:szCs w:val="22"/>
                <w:lang w:eastAsia="en-US"/>
              </w:rPr>
              <w:t xml:space="preserve"> полиэтиленовый водовод </w:t>
            </w:r>
            <w:proofErr w:type="spellStart"/>
            <w:r w:rsidR="001162C6" w:rsidRPr="001162C6">
              <w:rPr>
                <w:sz w:val="22"/>
                <w:szCs w:val="22"/>
                <w:lang w:eastAsia="en-US"/>
              </w:rPr>
              <w:t>Ду</w:t>
            </w:r>
            <w:proofErr w:type="spellEnd"/>
            <w:r w:rsidR="001162C6" w:rsidRPr="001162C6">
              <w:rPr>
                <w:sz w:val="22"/>
                <w:szCs w:val="22"/>
                <w:lang w:eastAsia="en-US"/>
              </w:rPr>
              <w:t xml:space="preserve"> 110мм по ул.</w:t>
            </w:r>
            <w:r w:rsidR="001162C6">
              <w:rPr>
                <w:sz w:val="22"/>
                <w:szCs w:val="22"/>
                <w:lang w:eastAsia="en-US"/>
              </w:rPr>
              <w:t xml:space="preserve"> </w:t>
            </w:r>
            <w:r w:rsidR="001162C6" w:rsidRPr="001162C6">
              <w:rPr>
                <w:sz w:val="22"/>
                <w:szCs w:val="22"/>
                <w:lang w:eastAsia="en-US"/>
              </w:rPr>
              <w:t xml:space="preserve">Ленина </w:t>
            </w:r>
            <w:proofErr w:type="spellStart"/>
            <w:r w:rsidR="001162C6" w:rsidRPr="001162C6">
              <w:rPr>
                <w:sz w:val="22"/>
                <w:szCs w:val="22"/>
                <w:lang w:eastAsia="en-US"/>
              </w:rPr>
              <w:t>пгт</w:t>
            </w:r>
            <w:proofErr w:type="spellEnd"/>
            <w:r w:rsidR="001162C6" w:rsidRPr="001162C6">
              <w:rPr>
                <w:sz w:val="22"/>
                <w:szCs w:val="22"/>
                <w:lang w:eastAsia="en-US"/>
              </w:rPr>
              <w:t>.</w:t>
            </w:r>
            <w:r w:rsidR="001162C6">
              <w:rPr>
                <w:sz w:val="22"/>
                <w:szCs w:val="22"/>
                <w:lang w:eastAsia="en-US"/>
              </w:rPr>
              <w:t xml:space="preserve"> </w:t>
            </w:r>
            <w:r w:rsidR="001162C6" w:rsidRPr="001162C6">
              <w:rPr>
                <w:sz w:val="22"/>
                <w:szCs w:val="22"/>
                <w:lang w:eastAsia="en-US"/>
              </w:rPr>
              <w:t>Нижняя Мактама;</w:t>
            </w:r>
            <w:r w:rsidR="001162C6">
              <w:rPr>
                <w:sz w:val="22"/>
                <w:szCs w:val="22"/>
                <w:lang w:eastAsia="en-US"/>
              </w:rPr>
              <w:t xml:space="preserve"> </w:t>
            </w:r>
            <w:r w:rsidR="001162C6" w:rsidRPr="001162C6">
              <w:rPr>
                <w:sz w:val="22"/>
                <w:szCs w:val="22"/>
                <w:lang w:eastAsia="en-US"/>
              </w:rPr>
              <w:t>к сетям водоотведения</w:t>
            </w:r>
            <w:r w:rsidR="001162C6">
              <w:rPr>
                <w:sz w:val="22"/>
                <w:szCs w:val="22"/>
                <w:lang w:eastAsia="en-US"/>
              </w:rPr>
              <w:t xml:space="preserve"> - </w:t>
            </w:r>
            <w:r w:rsidR="001162C6" w:rsidRPr="001162C6">
              <w:rPr>
                <w:sz w:val="22"/>
                <w:szCs w:val="22"/>
                <w:lang w:eastAsia="en-US"/>
              </w:rPr>
              <w:t xml:space="preserve">КНС-7 </w:t>
            </w:r>
            <w:proofErr w:type="spellStart"/>
            <w:r w:rsidR="001162C6" w:rsidRPr="001162C6">
              <w:rPr>
                <w:sz w:val="22"/>
                <w:szCs w:val="22"/>
                <w:lang w:eastAsia="en-US"/>
              </w:rPr>
              <w:t>пгт</w:t>
            </w:r>
            <w:proofErr w:type="spellEnd"/>
            <w:r w:rsidR="001162C6" w:rsidRPr="001162C6">
              <w:rPr>
                <w:sz w:val="22"/>
                <w:szCs w:val="22"/>
                <w:lang w:eastAsia="en-US"/>
              </w:rPr>
              <w:t>.</w:t>
            </w:r>
            <w:r w:rsidR="001162C6">
              <w:rPr>
                <w:sz w:val="22"/>
                <w:szCs w:val="22"/>
                <w:lang w:eastAsia="en-US"/>
              </w:rPr>
              <w:t xml:space="preserve"> </w:t>
            </w:r>
            <w:r w:rsidR="001162C6" w:rsidRPr="001162C6">
              <w:rPr>
                <w:sz w:val="22"/>
                <w:szCs w:val="22"/>
                <w:lang w:eastAsia="en-US"/>
              </w:rPr>
              <w:t>Нижняя Мактама.</w:t>
            </w:r>
            <w:r w:rsidRPr="00271CC6">
              <w:rPr>
                <w:sz w:val="22"/>
                <w:szCs w:val="22"/>
                <w:lang w:eastAsia="en-US"/>
              </w:rPr>
              <w:t xml:space="preserve"> Резерв мощности - 44,15 м3/</w:t>
            </w:r>
            <w:proofErr w:type="spellStart"/>
            <w:r w:rsidRPr="00271CC6">
              <w:rPr>
                <w:sz w:val="22"/>
                <w:szCs w:val="22"/>
                <w:lang w:eastAsia="en-US"/>
              </w:rPr>
              <w:t>сут</w:t>
            </w:r>
            <w:proofErr w:type="spellEnd"/>
            <w:r w:rsidRPr="00271CC6">
              <w:rPr>
                <w:sz w:val="22"/>
                <w:szCs w:val="22"/>
                <w:lang w:eastAsia="en-US"/>
              </w:rPr>
              <w:t>.</w:t>
            </w:r>
          </w:p>
        </w:tc>
      </w:tr>
      <w:tr w:rsidR="00F654A2" w:rsidRPr="00813938" w14:paraId="76BEC9B8" w14:textId="77777777" w:rsidTr="00C16760">
        <w:trPr>
          <w:trHeight w:val="699"/>
          <w:jc w:val="center"/>
        </w:trPr>
        <w:tc>
          <w:tcPr>
            <w:tcW w:w="620" w:type="dxa"/>
            <w:tcBorders>
              <w:left w:val="single" w:sz="4" w:space="0" w:color="auto"/>
              <w:bottom w:val="single" w:sz="4" w:space="0" w:color="auto"/>
              <w:right w:val="single" w:sz="4" w:space="0" w:color="auto"/>
            </w:tcBorders>
            <w:vAlign w:val="center"/>
          </w:tcPr>
          <w:p w14:paraId="2292EF8A" w14:textId="6FD726AE" w:rsidR="00F654A2" w:rsidRDefault="00F654A2" w:rsidP="00F654A2">
            <w:pPr>
              <w:tabs>
                <w:tab w:val="left" w:pos="-107"/>
              </w:tabs>
              <w:spacing w:after="0" w:line="216" w:lineRule="auto"/>
              <w:ind w:left="-108"/>
              <w:jc w:val="center"/>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7</w:t>
            </w:r>
          </w:p>
        </w:tc>
        <w:tc>
          <w:tcPr>
            <w:tcW w:w="566" w:type="dxa"/>
            <w:tcBorders>
              <w:left w:val="single" w:sz="4" w:space="0" w:color="auto"/>
              <w:bottom w:val="single" w:sz="4" w:space="0" w:color="auto"/>
              <w:right w:val="single" w:sz="4" w:space="0" w:color="auto"/>
            </w:tcBorders>
            <w:vAlign w:val="center"/>
          </w:tcPr>
          <w:p w14:paraId="79FC4610" w14:textId="2BF3D86C" w:rsidR="00F654A2" w:rsidRDefault="00F654A2" w:rsidP="00F654A2">
            <w:pPr>
              <w:tabs>
                <w:tab w:val="left" w:pos="-107"/>
              </w:tabs>
              <w:spacing w:after="0" w:line="21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w:t>
            </w:r>
          </w:p>
        </w:tc>
        <w:tc>
          <w:tcPr>
            <w:tcW w:w="3688" w:type="dxa"/>
            <w:tcBorders>
              <w:top w:val="single" w:sz="4" w:space="0" w:color="auto"/>
              <w:left w:val="single" w:sz="4" w:space="0" w:color="auto"/>
              <w:bottom w:val="single" w:sz="4" w:space="0" w:color="auto"/>
              <w:right w:val="single" w:sz="4" w:space="0" w:color="auto"/>
            </w:tcBorders>
          </w:tcPr>
          <w:p w14:paraId="5E18D836" w14:textId="157BACEA" w:rsidR="00F654A2" w:rsidRPr="00F654A2" w:rsidRDefault="00F654A2" w:rsidP="00F654A2">
            <w:pPr>
              <w:pStyle w:val="a5"/>
              <w:tabs>
                <w:tab w:val="left" w:pos="-107"/>
              </w:tabs>
              <w:spacing w:line="216" w:lineRule="auto"/>
              <w:jc w:val="left"/>
              <w:rPr>
                <w:color w:val="000000"/>
                <w:sz w:val="22"/>
                <w:szCs w:val="22"/>
              </w:rPr>
            </w:pPr>
            <w:r w:rsidRPr="00F654A2">
              <w:rPr>
                <w:color w:val="000000"/>
                <w:sz w:val="22"/>
                <w:szCs w:val="22"/>
                <w:lang w:eastAsia="en-US"/>
              </w:rPr>
              <w:t xml:space="preserve">Земельный участок, относящийся к землям населенных пунктов, кадастровый </w:t>
            </w:r>
            <w:proofErr w:type="gramStart"/>
            <w:r w:rsidRPr="00F654A2">
              <w:rPr>
                <w:color w:val="000000"/>
                <w:sz w:val="22"/>
                <w:szCs w:val="22"/>
                <w:lang w:eastAsia="en-US"/>
              </w:rPr>
              <w:t>номер  16</w:t>
            </w:r>
            <w:proofErr w:type="gramEnd"/>
            <w:r w:rsidRPr="00F654A2">
              <w:rPr>
                <w:color w:val="000000"/>
                <w:sz w:val="22"/>
                <w:szCs w:val="22"/>
                <w:lang w:eastAsia="en-US"/>
              </w:rPr>
              <w:t>:07:310110:161, вид разрешенного использования –  для ведения личного подсобного хозяйства</w:t>
            </w:r>
          </w:p>
        </w:tc>
        <w:tc>
          <w:tcPr>
            <w:tcW w:w="1134" w:type="dxa"/>
            <w:tcBorders>
              <w:top w:val="single" w:sz="4" w:space="0" w:color="auto"/>
              <w:left w:val="single" w:sz="4" w:space="0" w:color="auto"/>
              <w:bottom w:val="single" w:sz="4" w:space="0" w:color="auto"/>
              <w:right w:val="single" w:sz="4" w:space="0" w:color="auto"/>
            </w:tcBorders>
            <w:vAlign w:val="center"/>
          </w:tcPr>
          <w:p w14:paraId="7A2B67F4" w14:textId="44A55829" w:rsidR="00F654A2" w:rsidRPr="00F654A2" w:rsidRDefault="00F654A2" w:rsidP="00F654A2">
            <w:pPr>
              <w:pStyle w:val="a8"/>
              <w:tabs>
                <w:tab w:val="left" w:pos="-107"/>
              </w:tabs>
              <w:spacing w:line="216" w:lineRule="auto"/>
              <w:ind w:left="-251" w:right="-127" w:firstLine="0"/>
              <w:jc w:val="center"/>
              <w:rPr>
                <w:bCs/>
                <w:color w:val="000000"/>
                <w:sz w:val="22"/>
                <w:szCs w:val="22"/>
              </w:rPr>
            </w:pPr>
            <w:r w:rsidRPr="00F654A2">
              <w:rPr>
                <w:bCs/>
                <w:color w:val="000000"/>
                <w:sz w:val="22"/>
                <w:szCs w:val="22"/>
                <w:lang w:eastAsia="en-US"/>
              </w:rPr>
              <w:t>1 485</w:t>
            </w:r>
          </w:p>
        </w:tc>
        <w:tc>
          <w:tcPr>
            <w:tcW w:w="2126" w:type="dxa"/>
            <w:tcBorders>
              <w:top w:val="single" w:sz="4" w:space="0" w:color="auto"/>
              <w:left w:val="single" w:sz="4" w:space="0" w:color="auto"/>
              <w:bottom w:val="single" w:sz="4" w:space="0" w:color="auto"/>
              <w:right w:val="single" w:sz="4" w:space="0" w:color="auto"/>
            </w:tcBorders>
            <w:vAlign w:val="center"/>
          </w:tcPr>
          <w:p w14:paraId="6E4001C3" w14:textId="4AF96235" w:rsidR="00F654A2" w:rsidRPr="00F654A2" w:rsidRDefault="00F654A2" w:rsidP="00F654A2">
            <w:pPr>
              <w:pStyle w:val="a8"/>
              <w:tabs>
                <w:tab w:val="left" w:pos="-107"/>
              </w:tabs>
              <w:spacing w:line="216" w:lineRule="auto"/>
              <w:ind w:firstLine="0"/>
              <w:jc w:val="center"/>
              <w:rPr>
                <w:color w:val="000000"/>
                <w:sz w:val="22"/>
                <w:szCs w:val="22"/>
              </w:rPr>
            </w:pPr>
            <w:r w:rsidRPr="00F654A2">
              <w:rPr>
                <w:color w:val="000000"/>
                <w:sz w:val="22"/>
                <w:szCs w:val="22"/>
                <w:lang w:eastAsia="en-US"/>
              </w:rPr>
              <w:t>Русско-</w:t>
            </w:r>
            <w:proofErr w:type="spellStart"/>
            <w:r w:rsidRPr="00F654A2">
              <w:rPr>
                <w:color w:val="000000"/>
                <w:sz w:val="22"/>
                <w:szCs w:val="22"/>
                <w:lang w:eastAsia="en-US"/>
              </w:rPr>
              <w:t>Акташское</w:t>
            </w:r>
            <w:proofErr w:type="spellEnd"/>
            <w:r w:rsidRPr="00F654A2">
              <w:rPr>
                <w:color w:val="000000"/>
                <w:sz w:val="22"/>
                <w:szCs w:val="22"/>
                <w:lang w:eastAsia="en-US"/>
              </w:rPr>
              <w:t xml:space="preserve"> сельское поселение, с. Русский Акташ, ул. </w:t>
            </w:r>
            <w:proofErr w:type="gramStart"/>
            <w:r w:rsidRPr="00F654A2">
              <w:rPr>
                <w:color w:val="000000"/>
                <w:sz w:val="22"/>
                <w:szCs w:val="22"/>
                <w:lang w:eastAsia="en-US"/>
              </w:rPr>
              <w:t xml:space="preserve">Юбилейная, </w:t>
            </w:r>
            <w:r>
              <w:rPr>
                <w:color w:val="000000"/>
                <w:sz w:val="22"/>
                <w:szCs w:val="22"/>
                <w:lang w:eastAsia="en-US"/>
              </w:rPr>
              <w:t xml:space="preserve">  </w:t>
            </w:r>
            <w:proofErr w:type="gramEnd"/>
            <w:r>
              <w:rPr>
                <w:color w:val="000000"/>
                <w:sz w:val="22"/>
                <w:szCs w:val="22"/>
                <w:lang w:eastAsia="en-US"/>
              </w:rPr>
              <w:t xml:space="preserve">               </w:t>
            </w:r>
            <w:r w:rsidRPr="00F654A2">
              <w:rPr>
                <w:color w:val="000000"/>
                <w:sz w:val="22"/>
                <w:szCs w:val="22"/>
                <w:lang w:eastAsia="en-US"/>
              </w:rPr>
              <w:t>з/у 1а</w:t>
            </w:r>
          </w:p>
        </w:tc>
        <w:tc>
          <w:tcPr>
            <w:tcW w:w="1134" w:type="dxa"/>
            <w:tcBorders>
              <w:top w:val="single" w:sz="4" w:space="0" w:color="auto"/>
              <w:left w:val="single" w:sz="4" w:space="0" w:color="auto"/>
              <w:bottom w:val="single" w:sz="4" w:space="0" w:color="auto"/>
              <w:right w:val="single" w:sz="4" w:space="0" w:color="auto"/>
            </w:tcBorders>
            <w:vAlign w:val="center"/>
          </w:tcPr>
          <w:p w14:paraId="28907513" w14:textId="639E6FAE" w:rsidR="00F654A2" w:rsidRPr="00F654A2" w:rsidRDefault="00F654A2" w:rsidP="00F654A2">
            <w:pPr>
              <w:pStyle w:val="a8"/>
              <w:tabs>
                <w:tab w:val="left" w:pos="-107"/>
              </w:tabs>
              <w:spacing w:line="216" w:lineRule="auto"/>
              <w:ind w:firstLine="0"/>
              <w:jc w:val="center"/>
              <w:rPr>
                <w:sz w:val="22"/>
                <w:szCs w:val="22"/>
              </w:rPr>
            </w:pPr>
            <w:r w:rsidRPr="00F654A2">
              <w:rPr>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48E82EA5" w14:textId="502F5E18" w:rsidR="00F654A2" w:rsidRPr="00F654A2" w:rsidRDefault="00F654A2" w:rsidP="00F654A2">
            <w:pPr>
              <w:pStyle w:val="a8"/>
              <w:tabs>
                <w:tab w:val="left" w:pos="-107"/>
              </w:tabs>
              <w:spacing w:line="216" w:lineRule="auto"/>
              <w:ind w:firstLine="0"/>
              <w:jc w:val="center"/>
              <w:rPr>
                <w:color w:val="000000"/>
                <w:sz w:val="22"/>
                <w:szCs w:val="22"/>
              </w:rPr>
            </w:pPr>
            <w:r w:rsidRPr="00F654A2">
              <w:rPr>
                <w:color w:val="000000"/>
                <w:sz w:val="22"/>
                <w:szCs w:val="22"/>
                <w:lang w:eastAsia="en-US"/>
              </w:rPr>
              <w:t>206 000</w:t>
            </w:r>
          </w:p>
        </w:tc>
        <w:tc>
          <w:tcPr>
            <w:tcW w:w="1276" w:type="dxa"/>
            <w:tcBorders>
              <w:top w:val="single" w:sz="4" w:space="0" w:color="auto"/>
              <w:left w:val="single" w:sz="4" w:space="0" w:color="auto"/>
              <w:bottom w:val="single" w:sz="4" w:space="0" w:color="auto"/>
              <w:right w:val="single" w:sz="4" w:space="0" w:color="auto"/>
            </w:tcBorders>
            <w:vAlign w:val="center"/>
          </w:tcPr>
          <w:p w14:paraId="0E525A7E" w14:textId="4439B089" w:rsidR="00F654A2" w:rsidRPr="00F654A2" w:rsidRDefault="00F654A2" w:rsidP="00F654A2">
            <w:pPr>
              <w:pStyle w:val="a8"/>
              <w:tabs>
                <w:tab w:val="left" w:pos="-107"/>
                <w:tab w:val="left" w:pos="208"/>
              </w:tabs>
              <w:spacing w:line="216" w:lineRule="auto"/>
              <w:ind w:right="85" w:firstLine="0"/>
              <w:jc w:val="center"/>
              <w:rPr>
                <w:color w:val="000000"/>
                <w:sz w:val="22"/>
                <w:szCs w:val="22"/>
              </w:rPr>
            </w:pPr>
            <w:r w:rsidRPr="00F654A2">
              <w:rPr>
                <w:color w:val="000000"/>
                <w:sz w:val="22"/>
                <w:szCs w:val="22"/>
                <w:lang w:eastAsia="en-US"/>
              </w:rPr>
              <w:t>6 180</w:t>
            </w:r>
          </w:p>
        </w:tc>
        <w:tc>
          <w:tcPr>
            <w:tcW w:w="1276" w:type="dxa"/>
            <w:tcBorders>
              <w:top w:val="single" w:sz="4" w:space="0" w:color="auto"/>
              <w:left w:val="single" w:sz="4" w:space="0" w:color="auto"/>
              <w:bottom w:val="single" w:sz="4" w:space="0" w:color="auto"/>
              <w:right w:val="single" w:sz="4" w:space="0" w:color="auto"/>
            </w:tcBorders>
            <w:vAlign w:val="center"/>
          </w:tcPr>
          <w:p w14:paraId="0866527E" w14:textId="74364E3C" w:rsidR="00F654A2" w:rsidRPr="00F654A2" w:rsidRDefault="00F654A2" w:rsidP="00F654A2">
            <w:pPr>
              <w:pStyle w:val="a8"/>
              <w:tabs>
                <w:tab w:val="left" w:pos="208"/>
              </w:tabs>
              <w:spacing w:line="216" w:lineRule="auto"/>
              <w:ind w:right="85" w:firstLine="66"/>
              <w:jc w:val="center"/>
              <w:rPr>
                <w:color w:val="000000"/>
                <w:sz w:val="22"/>
                <w:szCs w:val="22"/>
              </w:rPr>
            </w:pPr>
            <w:r w:rsidRPr="00F654A2">
              <w:rPr>
                <w:color w:val="000000"/>
                <w:sz w:val="22"/>
                <w:szCs w:val="22"/>
                <w:lang w:eastAsia="en-US"/>
              </w:rPr>
              <w:t>82 400</w:t>
            </w:r>
          </w:p>
        </w:tc>
        <w:tc>
          <w:tcPr>
            <w:tcW w:w="1156" w:type="dxa"/>
            <w:tcBorders>
              <w:top w:val="single" w:sz="4" w:space="0" w:color="auto"/>
              <w:left w:val="single" w:sz="4" w:space="0" w:color="auto"/>
              <w:bottom w:val="single" w:sz="4" w:space="0" w:color="auto"/>
              <w:right w:val="single" w:sz="4" w:space="0" w:color="auto"/>
            </w:tcBorders>
            <w:vAlign w:val="center"/>
          </w:tcPr>
          <w:p w14:paraId="58776086" w14:textId="1243125B" w:rsidR="00F654A2" w:rsidRPr="00F654A2" w:rsidRDefault="00F654A2" w:rsidP="00F654A2">
            <w:pPr>
              <w:pStyle w:val="a8"/>
              <w:tabs>
                <w:tab w:val="left" w:pos="-107"/>
                <w:tab w:val="left" w:pos="-18"/>
                <w:tab w:val="left" w:pos="1116"/>
              </w:tabs>
              <w:spacing w:line="216" w:lineRule="auto"/>
              <w:ind w:left="-18" w:right="1" w:firstLine="0"/>
              <w:jc w:val="center"/>
              <w:rPr>
                <w:sz w:val="22"/>
                <w:szCs w:val="22"/>
                <w:lang w:eastAsia="en-US"/>
              </w:rPr>
            </w:pPr>
            <w:r>
              <w:rPr>
                <w:sz w:val="22"/>
                <w:szCs w:val="22"/>
                <w:lang w:eastAsia="en-US"/>
              </w:rPr>
              <w:t>2 000</w:t>
            </w:r>
          </w:p>
        </w:tc>
      </w:tr>
      <w:tr w:rsidR="00F654A2" w:rsidRPr="00813938" w14:paraId="6013C13B" w14:textId="77777777" w:rsidTr="00E95C47">
        <w:trPr>
          <w:trHeight w:val="699"/>
          <w:jc w:val="center"/>
        </w:trPr>
        <w:tc>
          <w:tcPr>
            <w:tcW w:w="14393" w:type="dxa"/>
            <w:gridSpan w:val="10"/>
            <w:tcBorders>
              <w:left w:val="single" w:sz="4" w:space="0" w:color="auto"/>
              <w:bottom w:val="single" w:sz="4" w:space="0" w:color="auto"/>
              <w:right w:val="single" w:sz="4" w:space="0" w:color="auto"/>
            </w:tcBorders>
            <w:vAlign w:val="center"/>
          </w:tcPr>
          <w:p w14:paraId="5CCFF0E1" w14:textId="77777777" w:rsidR="00F654A2" w:rsidRDefault="00F654A2" w:rsidP="00F654A2">
            <w:pPr>
              <w:pStyle w:val="a8"/>
              <w:tabs>
                <w:tab w:val="left" w:pos="-107"/>
                <w:tab w:val="left" w:pos="-18"/>
                <w:tab w:val="left" w:pos="1116"/>
              </w:tabs>
              <w:ind w:firstLine="0"/>
              <w:rPr>
                <w:sz w:val="22"/>
                <w:szCs w:val="22"/>
                <w:lang w:eastAsia="en-US"/>
              </w:rPr>
            </w:pPr>
            <w:r>
              <w:rPr>
                <w:sz w:val="22"/>
                <w:szCs w:val="22"/>
                <w:lang w:eastAsia="en-US"/>
              </w:rPr>
              <w:t>З</w:t>
            </w:r>
            <w:r w:rsidRPr="00BC67A2">
              <w:rPr>
                <w:sz w:val="22"/>
                <w:szCs w:val="22"/>
                <w:lang w:eastAsia="en-US"/>
              </w:rPr>
              <w:t>емельный участок расположен в территориальной зоне Ж-1 – зона индивидуального жилищного строительства</w:t>
            </w:r>
            <w:r>
              <w:rPr>
                <w:sz w:val="22"/>
                <w:szCs w:val="22"/>
                <w:lang w:eastAsia="en-US"/>
              </w:rPr>
              <w:t>.</w:t>
            </w:r>
          </w:p>
          <w:p w14:paraId="7C5EF182" w14:textId="06EC3B88" w:rsidR="00F654A2" w:rsidRDefault="00F654A2" w:rsidP="00F654A2">
            <w:pPr>
              <w:pStyle w:val="a8"/>
              <w:tabs>
                <w:tab w:val="left" w:pos="-107"/>
                <w:tab w:val="left" w:pos="-18"/>
                <w:tab w:val="left" w:pos="1116"/>
              </w:tabs>
              <w:ind w:firstLine="0"/>
              <w:rPr>
                <w:sz w:val="22"/>
                <w:szCs w:val="22"/>
                <w:lang w:eastAsia="en-US"/>
              </w:rPr>
            </w:pPr>
            <w:r w:rsidRPr="00F654A2">
              <w:rPr>
                <w:sz w:val="22"/>
                <w:szCs w:val="22"/>
                <w:lang w:eastAsia="en-US"/>
              </w:rPr>
              <w:t>Предельные параметры разрешенного строительства, реконструкции объектов капитального строительства: максимальный процент застройки участка – 45%; минимальный отступ строений от передней границы участка – 5 м; минимальный отступ строений от боковых и задней границ участка – 3 м; максимальная высота строений – 13,6 м; максимальная высота ограждений земельного участка – 2 м.</w:t>
            </w:r>
          </w:p>
          <w:p w14:paraId="6CA80A93" w14:textId="77777777" w:rsidR="00F654A2" w:rsidRPr="004E07D9" w:rsidRDefault="00F654A2" w:rsidP="00F654A2">
            <w:pPr>
              <w:pStyle w:val="a8"/>
              <w:tabs>
                <w:tab w:val="left" w:pos="-107"/>
                <w:tab w:val="left" w:pos="-18"/>
                <w:tab w:val="left" w:pos="1116"/>
              </w:tabs>
              <w:ind w:firstLine="0"/>
              <w:rPr>
                <w:sz w:val="22"/>
                <w:szCs w:val="22"/>
                <w:lang w:eastAsia="en-US"/>
              </w:rPr>
            </w:pPr>
            <w:proofErr w:type="spellStart"/>
            <w:r w:rsidRPr="004E07D9">
              <w:rPr>
                <w:sz w:val="22"/>
                <w:szCs w:val="22"/>
                <w:lang w:eastAsia="en-US"/>
              </w:rPr>
              <w:t>Топосъемка</w:t>
            </w:r>
            <w:proofErr w:type="spellEnd"/>
            <w:r w:rsidRPr="004E07D9">
              <w:rPr>
                <w:sz w:val="22"/>
                <w:szCs w:val="22"/>
                <w:lang w:eastAsia="en-US"/>
              </w:rPr>
              <w:t xml:space="preserve"> земельного участка не производилась. </w:t>
            </w:r>
          </w:p>
          <w:p w14:paraId="05AAA9FC" w14:textId="77777777" w:rsidR="00F654A2" w:rsidRDefault="00F654A2" w:rsidP="00F654A2">
            <w:pPr>
              <w:pStyle w:val="a8"/>
              <w:tabs>
                <w:tab w:val="left" w:pos="-107"/>
                <w:tab w:val="left" w:pos="-18"/>
                <w:tab w:val="left" w:pos="1116"/>
              </w:tabs>
              <w:ind w:firstLine="0"/>
              <w:rPr>
                <w:sz w:val="22"/>
                <w:szCs w:val="22"/>
                <w:lang w:eastAsia="en-US"/>
              </w:rPr>
            </w:pPr>
            <w:r w:rsidRPr="004E07D9">
              <w:rPr>
                <w:sz w:val="22"/>
                <w:szCs w:val="22"/>
                <w:lang w:eastAsia="en-US"/>
              </w:rPr>
              <w:t xml:space="preserve">Земельный участок подлежит использованию с соблюдением требований земельного законодательства, ограничений в зонах с особыми условиями использования территорий. </w:t>
            </w:r>
          </w:p>
          <w:p w14:paraId="0235B3E9" w14:textId="77777777" w:rsidR="00F654A2" w:rsidRPr="00F654A2" w:rsidRDefault="00F654A2" w:rsidP="00F654A2">
            <w:pPr>
              <w:pStyle w:val="a8"/>
              <w:tabs>
                <w:tab w:val="left" w:pos="-107"/>
                <w:tab w:val="left" w:pos="-18"/>
                <w:tab w:val="left" w:pos="1116"/>
              </w:tabs>
              <w:ind w:firstLine="0"/>
              <w:rPr>
                <w:sz w:val="22"/>
                <w:szCs w:val="22"/>
                <w:lang w:eastAsia="en-US"/>
              </w:rPr>
            </w:pPr>
            <w:r w:rsidRPr="00F654A2">
              <w:rPr>
                <w:sz w:val="22"/>
                <w:szCs w:val="22"/>
                <w:lang w:eastAsia="en-US"/>
              </w:rPr>
              <w:t>Информация о видах разрешенного использования земельного участка:</w:t>
            </w:r>
          </w:p>
          <w:p w14:paraId="61439DED" w14:textId="13E60792" w:rsidR="00F654A2" w:rsidRPr="00F654A2" w:rsidRDefault="00F654A2" w:rsidP="00F654A2">
            <w:pPr>
              <w:pStyle w:val="a8"/>
              <w:tabs>
                <w:tab w:val="left" w:pos="-107"/>
                <w:tab w:val="left" w:pos="-18"/>
                <w:tab w:val="left" w:pos="1116"/>
              </w:tabs>
              <w:ind w:firstLine="0"/>
              <w:rPr>
                <w:sz w:val="22"/>
                <w:szCs w:val="22"/>
                <w:lang w:eastAsia="en-US"/>
              </w:rPr>
            </w:pPr>
            <w:r w:rsidRPr="00F654A2">
              <w:rPr>
                <w:sz w:val="22"/>
                <w:szCs w:val="22"/>
                <w:lang w:eastAsia="en-US"/>
              </w:rPr>
              <w:lastRenderedPageBreak/>
              <w:t>- основные виды разрешенного использования: для индивидуального жилищного строительства; для ведения личного подсобного хозяйства (приусадебный земельный участок); блокированная жилая застройка; амбулаторно-поликлиническое обслуживание; дошкольное, начальное и среднее общее образование; общественное управление; государственное управление; площадки для занятий спортом; историко-культурная деятельность; общее пользование водными объектами; специальное пользование водными объектами; гидротехнические сооружения; земельные участки (территории) общего пользования; улично-дорожная сеть; благоустройство территории;</w:t>
            </w:r>
          </w:p>
          <w:p w14:paraId="7A0E7459" w14:textId="656E228A" w:rsidR="00F654A2" w:rsidRPr="00F654A2" w:rsidRDefault="00F654A2" w:rsidP="00F654A2">
            <w:pPr>
              <w:pStyle w:val="a8"/>
              <w:tabs>
                <w:tab w:val="left" w:pos="-107"/>
                <w:tab w:val="left" w:pos="-18"/>
                <w:tab w:val="left" w:pos="1116"/>
              </w:tabs>
              <w:ind w:firstLine="0"/>
              <w:rPr>
                <w:sz w:val="22"/>
                <w:szCs w:val="22"/>
                <w:lang w:eastAsia="en-US"/>
              </w:rPr>
            </w:pPr>
            <w:r w:rsidRPr="00F654A2">
              <w:rPr>
                <w:sz w:val="22"/>
                <w:szCs w:val="22"/>
                <w:lang w:eastAsia="en-US"/>
              </w:rPr>
              <w:t xml:space="preserve">- условно разрешенные виды использования земельного участка: малоэтажная многоквартирная жилая застройка; обслуживание жилой застройки; хранение автотранспорта;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дома социального обслуживания; оказание социальной помощи населению; оказание услуг связи; общежития; бытовое обслуживание; объекты культурно-досуговой деятельности; религиозное использование; осуществление религиозных обрядов; религиозное управление и образование; обеспечение деятельности в области гидрометеорологии и смежных с ней </w:t>
            </w:r>
            <w:proofErr w:type="spellStart"/>
            <w:r w:rsidRPr="00F654A2">
              <w:rPr>
                <w:sz w:val="22"/>
                <w:szCs w:val="22"/>
                <w:lang w:eastAsia="en-US"/>
              </w:rPr>
              <w:t>областя</w:t>
            </w:r>
            <w:proofErr w:type="spellEnd"/>
            <w:r w:rsidRPr="00F654A2">
              <w:rPr>
                <w:sz w:val="22"/>
                <w:szCs w:val="22"/>
                <w:lang w:eastAsia="en-US"/>
              </w:rPr>
              <w:t>; амбулаторное ветеринарное обслуживание; деловое управление; магазины; банковская и страховая деятельность; общественное питание; гостиничное обслуживание; автомобильные мойки; ремонт автомобилей; связь;</w:t>
            </w:r>
          </w:p>
          <w:p w14:paraId="1D7DCF05" w14:textId="445E1834" w:rsidR="00F654A2" w:rsidRDefault="00DC3336" w:rsidP="00F654A2">
            <w:pPr>
              <w:pStyle w:val="a8"/>
              <w:tabs>
                <w:tab w:val="left" w:pos="-107"/>
                <w:tab w:val="left" w:pos="-18"/>
                <w:tab w:val="left" w:pos="1116"/>
              </w:tabs>
              <w:ind w:firstLine="0"/>
              <w:rPr>
                <w:sz w:val="22"/>
                <w:szCs w:val="22"/>
                <w:lang w:eastAsia="en-US"/>
              </w:rPr>
            </w:pPr>
            <w:r>
              <w:rPr>
                <w:sz w:val="22"/>
                <w:szCs w:val="22"/>
                <w:lang w:eastAsia="en-US"/>
              </w:rPr>
              <w:t xml:space="preserve">- </w:t>
            </w:r>
            <w:r w:rsidR="00F654A2" w:rsidRPr="00F654A2">
              <w:rPr>
                <w:sz w:val="22"/>
                <w:szCs w:val="22"/>
                <w:lang w:eastAsia="en-US"/>
              </w:rPr>
              <w:t>вспомогательные виды разрешенного использования земельного участка: хранение и переработка сельскохозяйственной продукции,  обеспечение сельскохозяйственного производства, сенокошение, выпас сельскохозяйственных животных, хранение автотранспорта, предоставление коммунальных услуг, общежития, бытовое обслуживание, объекты культурно-досуговой деятельности, амбулаторное ветеринарное обслуживание, магазины, общественное питание, служебные гаражи, автомобильные мойки, ремонт автомобилей, площадки для занятий спортом, причалы для маломерных судов, общее пользование водными объектами, гидротехнические сооружения.</w:t>
            </w:r>
          </w:p>
          <w:p w14:paraId="75F955AD" w14:textId="77777777" w:rsidR="00F654A2" w:rsidRDefault="00F654A2" w:rsidP="00F654A2">
            <w:pPr>
              <w:pStyle w:val="a8"/>
              <w:tabs>
                <w:tab w:val="left" w:pos="-107"/>
                <w:tab w:val="left" w:pos="-18"/>
                <w:tab w:val="left" w:pos="1116"/>
              </w:tabs>
              <w:ind w:firstLine="0"/>
              <w:rPr>
                <w:sz w:val="22"/>
                <w:szCs w:val="22"/>
                <w:lang w:eastAsia="en-US"/>
              </w:rPr>
            </w:pPr>
            <w:r w:rsidRPr="00F654A2">
              <w:rPr>
                <w:sz w:val="22"/>
                <w:szCs w:val="22"/>
                <w:lang w:eastAsia="en-US"/>
              </w:rPr>
              <w:t>Требования к архитектурно-градостроительному облику объекта капитального строительства не установлены.</w:t>
            </w:r>
          </w:p>
          <w:p w14:paraId="56B69B4A" w14:textId="77777777" w:rsidR="00F654A2" w:rsidRPr="00F654A2" w:rsidRDefault="00F654A2" w:rsidP="00F654A2">
            <w:pPr>
              <w:pStyle w:val="a8"/>
              <w:tabs>
                <w:tab w:val="left" w:pos="-107"/>
                <w:tab w:val="left" w:pos="-18"/>
                <w:tab w:val="left" w:pos="1116"/>
              </w:tabs>
              <w:ind w:firstLine="0"/>
              <w:rPr>
                <w:sz w:val="22"/>
                <w:szCs w:val="22"/>
                <w:lang w:eastAsia="en-US"/>
              </w:rPr>
            </w:pPr>
            <w:r w:rsidRPr="00F654A2">
              <w:rPr>
                <w:sz w:val="22"/>
                <w:szCs w:val="22"/>
                <w:lang w:eastAsia="en-US"/>
              </w:rPr>
              <w:t xml:space="preserve">Возможность технологического присоединения к электрическим сетям имеется. Срок действия технических условий от 2 лет и не более 6 лет. Сроки подключения объекта к сетям - от 4 месяцев. Максимальная мощность до 670 </w:t>
            </w:r>
            <w:proofErr w:type="spellStart"/>
            <w:r w:rsidRPr="00F654A2">
              <w:rPr>
                <w:sz w:val="22"/>
                <w:szCs w:val="22"/>
                <w:lang w:eastAsia="en-US"/>
              </w:rPr>
              <w:t>кВТ</w:t>
            </w:r>
            <w:proofErr w:type="spellEnd"/>
            <w:r w:rsidRPr="00F654A2">
              <w:rPr>
                <w:sz w:val="22"/>
                <w:szCs w:val="22"/>
                <w:lang w:eastAsia="en-US"/>
              </w:rPr>
              <w:t>.  Размер платы за технологическое присоединение определяется в соответствии с законодательством Российской Федерации в сфере электроэнергии.</w:t>
            </w:r>
          </w:p>
          <w:p w14:paraId="36705095" w14:textId="77777777" w:rsidR="00F654A2" w:rsidRPr="00F654A2" w:rsidRDefault="00F654A2" w:rsidP="00F654A2">
            <w:pPr>
              <w:pStyle w:val="a8"/>
              <w:tabs>
                <w:tab w:val="left" w:pos="-107"/>
                <w:tab w:val="left" w:pos="-18"/>
                <w:tab w:val="left" w:pos="1116"/>
              </w:tabs>
              <w:ind w:firstLine="0"/>
              <w:rPr>
                <w:sz w:val="22"/>
                <w:szCs w:val="22"/>
                <w:lang w:eastAsia="en-US"/>
              </w:rPr>
            </w:pPr>
            <w:r w:rsidRPr="00F654A2">
              <w:rPr>
                <w:sz w:val="22"/>
                <w:szCs w:val="22"/>
                <w:lang w:eastAsia="en-US"/>
              </w:rPr>
              <w:t>Предполагаемая точка подключения – надземный газопровод низкого давления Д 57 мм. Ориент. протяженность до з/у 55 м. Срок подключения объекта 135 дней со дня заключения договора о подключении. Размер платы за подключение с НДС – 87068,98 руб.  в случае технологического присоединения газоиспользующего оборудования, максимальный часовой расход газа которого не превышает 5,0 м3/час, и сами мероприятия предполагают строительство только газопроводов - вводов (без необходимости прокладки газопровода бестраншейным методом и устройства пункта редуцирования газа).</w:t>
            </w:r>
          </w:p>
          <w:p w14:paraId="10B3E2E2" w14:textId="0DD030C9" w:rsidR="00F654A2" w:rsidRDefault="00F654A2" w:rsidP="00F654A2">
            <w:pPr>
              <w:pStyle w:val="a8"/>
              <w:tabs>
                <w:tab w:val="left" w:pos="-107"/>
                <w:tab w:val="left" w:pos="-18"/>
                <w:tab w:val="left" w:pos="1116"/>
              </w:tabs>
              <w:spacing w:line="216" w:lineRule="auto"/>
              <w:ind w:left="-18" w:right="1" w:firstLine="0"/>
              <w:rPr>
                <w:sz w:val="22"/>
                <w:szCs w:val="22"/>
                <w:lang w:eastAsia="en-US"/>
              </w:rPr>
            </w:pPr>
            <w:r w:rsidRPr="00F654A2">
              <w:rPr>
                <w:sz w:val="22"/>
                <w:szCs w:val="22"/>
                <w:lang w:eastAsia="en-US"/>
              </w:rPr>
              <w:t>Расстояние до центрального водовода составляет 60 м. Срок подключения объекта: 18 месяцев с даты заключения договора о подключении. Срок действия технических условий – 3 года с даты их выдачи. В случае если в течение 12 календарных месяцев со дня выдачи технических условий заявителем не будет подано заявление о подключении, срок действия технических условий прекращается. Плата за подключение согласно тарифам.</w:t>
            </w:r>
          </w:p>
        </w:tc>
      </w:tr>
      <w:tr w:rsidR="00DC3336" w:rsidRPr="00813938" w14:paraId="6AF52F47" w14:textId="77777777" w:rsidTr="00C16760">
        <w:trPr>
          <w:trHeight w:val="699"/>
          <w:jc w:val="center"/>
        </w:trPr>
        <w:tc>
          <w:tcPr>
            <w:tcW w:w="620" w:type="dxa"/>
            <w:tcBorders>
              <w:left w:val="single" w:sz="4" w:space="0" w:color="auto"/>
              <w:bottom w:val="single" w:sz="4" w:space="0" w:color="auto"/>
              <w:right w:val="single" w:sz="4" w:space="0" w:color="auto"/>
            </w:tcBorders>
            <w:vAlign w:val="center"/>
          </w:tcPr>
          <w:p w14:paraId="61040FC4" w14:textId="68D34F77" w:rsidR="00DC3336" w:rsidRDefault="00DC3336" w:rsidP="00DC3336">
            <w:pPr>
              <w:tabs>
                <w:tab w:val="left" w:pos="-107"/>
              </w:tabs>
              <w:spacing w:after="0" w:line="216" w:lineRule="auto"/>
              <w:ind w:left="-108"/>
              <w:jc w:val="center"/>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8</w:t>
            </w:r>
          </w:p>
        </w:tc>
        <w:tc>
          <w:tcPr>
            <w:tcW w:w="566" w:type="dxa"/>
            <w:tcBorders>
              <w:left w:val="single" w:sz="4" w:space="0" w:color="auto"/>
              <w:bottom w:val="single" w:sz="4" w:space="0" w:color="auto"/>
              <w:right w:val="single" w:sz="4" w:space="0" w:color="auto"/>
            </w:tcBorders>
            <w:vAlign w:val="center"/>
          </w:tcPr>
          <w:p w14:paraId="73DDA991" w14:textId="0D9C7A80" w:rsidR="00DC3336" w:rsidRDefault="00DC3336" w:rsidP="00DC3336">
            <w:pPr>
              <w:tabs>
                <w:tab w:val="left" w:pos="-107"/>
              </w:tabs>
              <w:spacing w:after="0" w:line="21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w:t>
            </w:r>
          </w:p>
        </w:tc>
        <w:tc>
          <w:tcPr>
            <w:tcW w:w="3688" w:type="dxa"/>
            <w:tcBorders>
              <w:top w:val="single" w:sz="4" w:space="0" w:color="auto"/>
              <w:left w:val="single" w:sz="4" w:space="0" w:color="auto"/>
              <w:bottom w:val="single" w:sz="4" w:space="0" w:color="auto"/>
              <w:right w:val="single" w:sz="4" w:space="0" w:color="auto"/>
            </w:tcBorders>
          </w:tcPr>
          <w:p w14:paraId="19BF17F0" w14:textId="79FBDF57" w:rsidR="00DC3336" w:rsidRPr="00DC3336" w:rsidRDefault="00DC3336" w:rsidP="00DC3336">
            <w:pPr>
              <w:pStyle w:val="a5"/>
              <w:tabs>
                <w:tab w:val="left" w:pos="-107"/>
              </w:tabs>
              <w:spacing w:line="216" w:lineRule="auto"/>
              <w:jc w:val="left"/>
              <w:rPr>
                <w:color w:val="000000"/>
                <w:sz w:val="22"/>
                <w:szCs w:val="22"/>
              </w:rPr>
            </w:pPr>
            <w:r w:rsidRPr="00DC3336">
              <w:rPr>
                <w:color w:val="000000"/>
                <w:sz w:val="22"/>
                <w:szCs w:val="22"/>
                <w:lang w:eastAsia="en-US"/>
              </w:rPr>
              <w:t>Земельный участок, относящийся к землям населенных пунктов, кадастровый номер</w:t>
            </w:r>
            <w:r>
              <w:rPr>
                <w:color w:val="000000"/>
                <w:sz w:val="22"/>
                <w:szCs w:val="22"/>
                <w:lang w:eastAsia="en-US"/>
              </w:rPr>
              <w:t xml:space="preserve"> </w:t>
            </w:r>
            <w:r w:rsidRPr="00DC3336">
              <w:rPr>
                <w:color w:val="000000"/>
                <w:sz w:val="22"/>
                <w:szCs w:val="22"/>
                <w:lang w:eastAsia="en-US"/>
              </w:rPr>
              <w:t>16:07:310110:163, вид разрешенного использования –   для индивидуального жилищного строительства</w:t>
            </w:r>
          </w:p>
        </w:tc>
        <w:tc>
          <w:tcPr>
            <w:tcW w:w="1134" w:type="dxa"/>
            <w:tcBorders>
              <w:top w:val="single" w:sz="4" w:space="0" w:color="auto"/>
              <w:left w:val="single" w:sz="4" w:space="0" w:color="auto"/>
              <w:bottom w:val="single" w:sz="4" w:space="0" w:color="auto"/>
              <w:right w:val="single" w:sz="4" w:space="0" w:color="auto"/>
            </w:tcBorders>
            <w:vAlign w:val="center"/>
          </w:tcPr>
          <w:p w14:paraId="53061A31" w14:textId="0035C984" w:rsidR="00DC3336" w:rsidRPr="00DC3336" w:rsidRDefault="00DC3336" w:rsidP="00DC3336">
            <w:pPr>
              <w:pStyle w:val="a8"/>
              <w:tabs>
                <w:tab w:val="left" w:pos="-107"/>
              </w:tabs>
              <w:spacing w:line="216" w:lineRule="auto"/>
              <w:ind w:left="-251" w:right="-127" w:firstLine="0"/>
              <w:jc w:val="center"/>
              <w:rPr>
                <w:bCs/>
                <w:color w:val="000000"/>
                <w:sz w:val="22"/>
                <w:szCs w:val="22"/>
              </w:rPr>
            </w:pPr>
            <w:r w:rsidRPr="00DC3336">
              <w:rPr>
                <w:bCs/>
                <w:color w:val="000000"/>
                <w:sz w:val="22"/>
                <w:szCs w:val="22"/>
                <w:lang w:eastAsia="en-US"/>
              </w:rPr>
              <w:t>1 482</w:t>
            </w:r>
          </w:p>
        </w:tc>
        <w:tc>
          <w:tcPr>
            <w:tcW w:w="2126" w:type="dxa"/>
            <w:tcBorders>
              <w:top w:val="single" w:sz="4" w:space="0" w:color="auto"/>
              <w:left w:val="single" w:sz="4" w:space="0" w:color="auto"/>
              <w:bottom w:val="single" w:sz="4" w:space="0" w:color="auto"/>
              <w:right w:val="single" w:sz="4" w:space="0" w:color="auto"/>
            </w:tcBorders>
            <w:vAlign w:val="center"/>
          </w:tcPr>
          <w:p w14:paraId="2C27B8FF" w14:textId="144491EB" w:rsidR="00DC3336" w:rsidRPr="00DC3336" w:rsidRDefault="00DC3336" w:rsidP="00DC3336">
            <w:pPr>
              <w:pStyle w:val="a8"/>
              <w:tabs>
                <w:tab w:val="left" w:pos="-107"/>
              </w:tabs>
              <w:spacing w:line="216" w:lineRule="auto"/>
              <w:ind w:firstLine="0"/>
              <w:jc w:val="center"/>
              <w:rPr>
                <w:color w:val="000000"/>
                <w:sz w:val="22"/>
                <w:szCs w:val="22"/>
              </w:rPr>
            </w:pPr>
            <w:r w:rsidRPr="00DC3336">
              <w:rPr>
                <w:color w:val="000000"/>
                <w:sz w:val="22"/>
                <w:szCs w:val="22"/>
                <w:lang w:eastAsia="en-US"/>
              </w:rPr>
              <w:t>Русско-</w:t>
            </w:r>
            <w:proofErr w:type="spellStart"/>
            <w:r w:rsidRPr="00DC3336">
              <w:rPr>
                <w:color w:val="000000"/>
                <w:sz w:val="22"/>
                <w:szCs w:val="22"/>
                <w:lang w:eastAsia="en-US"/>
              </w:rPr>
              <w:t>Акташское</w:t>
            </w:r>
            <w:proofErr w:type="spellEnd"/>
            <w:r w:rsidRPr="00DC3336">
              <w:rPr>
                <w:color w:val="000000"/>
                <w:sz w:val="22"/>
                <w:szCs w:val="22"/>
                <w:lang w:eastAsia="en-US"/>
              </w:rPr>
              <w:t xml:space="preserve"> сельское поселение, с. Русский </w:t>
            </w:r>
            <w:proofErr w:type="gramStart"/>
            <w:r w:rsidRPr="00DC3336">
              <w:rPr>
                <w:color w:val="000000"/>
                <w:sz w:val="22"/>
                <w:szCs w:val="22"/>
                <w:lang w:eastAsia="en-US"/>
              </w:rPr>
              <w:t xml:space="preserve">Акташ,   </w:t>
            </w:r>
            <w:proofErr w:type="gramEnd"/>
            <w:r w:rsidRPr="00DC3336">
              <w:rPr>
                <w:color w:val="000000"/>
                <w:sz w:val="22"/>
                <w:szCs w:val="22"/>
                <w:lang w:eastAsia="en-US"/>
              </w:rPr>
              <w:t xml:space="preserve">            ул. Юбилейная, </w:t>
            </w:r>
            <w:r>
              <w:rPr>
                <w:color w:val="000000"/>
                <w:sz w:val="22"/>
                <w:szCs w:val="22"/>
                <w:lang w:eastAsia="en-US"/>
              </w:rPr>
              <w:t xml:space="preserve">             </w:t>
            </w:r>
            <w:r w:rsidRPr="00DC3336">
              <w:rPr>
                <w:color w:val="000000"/>
                <w:sz w:val="22"/>
                <w:szCs w:val="22"/>
                <w:lang w:eastAsia="en-US"/>
              </w:rPr>
              <w:t>з/у 3а</w:t>
            </w:r>
          </w:p>
        </w:tc>
        <w:tc>
          <w:tcPr>
            <w:tcW w:w="1134" w:type="dxa"/>
            <w:tcBorders>
              <w:top w:val="single" w:sz="4" w:space="0" w:color="auto"/>
              <w:left w:val="single" w:sz="4" w:space="0" w:color="auto"/>
              <w:bottom w:val="single" w:sz="4" w:space="0" w:color="auto"/>
              <w:right w:val="single" w:sz="4" w:space="0" w:color="auto"/>
            </w:tcBorders>
            <w:vAlign w:val="center"/>
          </w:tcPr>
          <w:p w14:paraId="0AF0D765" w14:textId="20AEB7E9" w:rsidR="00DC3336" w:rsidRPr="00DC3336" w:rsidRDefault="00DC3336" w:rsidP="00DC3336">
            <w:pPr>
              <w:pStyle w:val="a8"/>
              <w:tabs>
                <w:tab w:val="left" w:pos="-107"/>
              </w:tabs>
              <w:spacing w:line="216" w:lineRule="auto"/>
              <w:ind w:firstLine="0"/>
              <w:jc w:val="center"/>
              <w:rPr>
                <w:sz w:val="22"/>
                <w:szCs w:val="22"/>
              </w:rPr>
            </w:pPr>
            <w:r w:rsidRPr="00DC3336">
              <w:rPr>
                <w:sz w:val="22"/>
                <w:szCs w:val="22"/>
                <w:lang w:eastAsia="en-U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5483FF7A" w14:textId="69D22542" w:rsidR="00DC3336" w:rsidRPr="00DC3336" w:rsidRDefault="00DC3336" w:rsidP="00DC3336">
            <w:pPr>
              <w:pStyle w:val="a8"/>
              <w:tabs>
                <w:tab w:val="left" w:pos="-107"/>
              </w:tabs>
              <w:spacing w:line="216" w:lineRule="auto"/>
              <w:ind w:firstLine="0"/>
              <w:jc w:val="center"/>
              <w:rPr>
                <w:color w:val="000000"/>
                <w:sz w:val="22"/>
                <w:szCs w:val="22"/>
              </w:rPr>
            </w:pPr>
            <w:r w:rsidRPr="00DC3336">
              <w:rPr>
                <w:color w:val="000000"/>
                <w:sz w:val="22"/>
                <w:szCs w:val="22"/>
                <w:lang w:eastAsia="en-US"/>
              </w:rPr>
              <w:t>205 700</w:t>
            </w:r>
          </w:p>
        </w:tc>
        <w:tc>
          <w:tcPr>
            <w:tcW w:w="1276" w:type="dxa"/>
            <w:tcBorders>
              <w:top w:val="single" w:sz="4" w:space="0" w:color="auto"/>
              <w:left w:val="single" w:sz="4" w:space="0" w:color="auto"/>
              <w:bottom w:val="single" w:sz="4" w:space="0" w:color="auto"/>
              <w:right w:val="single" w:sz="4" w:space="0" w:color="auto"/>
            </w:tcBorders>
            <w:vAlign w:val="center"/>
          </w:tcPr>
          <w:p w14:paraId="66ECD797" w14:textId="3DEC36FC" w:rsidR="00DC3336" w:rsidRPr="00DC3336" w:rsidRDefault="00DC3336" w:rsidP="00DC3336">
            <w:pPr>
              <w:pStyle w:val="a8"/>
              <w:tabs>
                <w:tab w:val="left" w:pos="-107"/>
                <w:tab w:val="left" w:pos="208"/>
              </w:tabs>
              <w:spacing w:line="216" w:lineRule="auto"/>
              <w:ind w:right="85" w:firstLine="0"/>
              <w:jc w:val="center"/>
              <w:rPr>
                <w:color w:val="000000"/>
                <w:sz w:val="22"/>
                <w:szCs w:val="22"/>
              </w:rPr>
            </w:pPr>
            <w:r w:rsidRPr="00DC3336">
              <w:rPr>
                <w:color w:val="000000"/>
                <w:sz w:val="22"/>
                <w:szCs w:val="22"/>
                <w:lang w:eastAsia="en-US"/>
              </w:rPr>
              <w:t>6 171</w:t>
            </w:r>
          </w:p>
        </w:tc>
        <w:tc>
          <w:tcPr>
            <w:tcW w:w="1276" w:type="dxa"/>
            <w:tcBorders>
              <w:top w:val="single" w:sz="4" w:space="0" w:color="auto"/>
              <w:left w:val="single" w:sz="4" w:space="0" w:color="auto"/>
              <w:bottom w:val="single" w:sz="4" w:space="0" w:color="auto"/>
              <w:right w:val="single" w:sz="4" w:space="0" w:color="auto"/>
            </w:tcBorders>
            <w:vAlign w:val="center"/>
          </w:tcPr>
          <w:p w14:paraId="2717A7C1" w14:textId="2A062B81" w:rsidR="00DC3336" w:rsidRPr="00DC3336" w:rsidRDefault="00DC3336" w:rsidP="00DC3336">
            <w:pPr>
              <w:pStyle w:val="a8"/>
              <w:tabs>
                <w:tab w:val="left" w:pos="208"/>
              </w:tabs>
              <w:spacing w:line="216" w:lineRule="auto"/>
              <w:ind w:right="85" w:firstLine="66"/>
              <w:jc w:val="center"/>
              <w:rPr>
                <w:color w:val="000000"/>
                <w:sz w:val="22"/>
                <w:szCs w:val="22"/>
              </w:rPr>
            </w:pPr>
            <w:r w:rsidRPr="00DC3336">
              <w:rPr>
                <w:color w:val="000000"/>
                <w:sz w:val="22"/>
                <w:szCs w:val="22"/>
                <w:lang w:eastAsia="en-US"/>
              </w:rPr>
              <w:t>82 280</w:t>
            </w:r>
          </w:p>
        </w:tc>
        <w:tc>
          <w:tcPr>
            <w:tcW w:w="1156" w:type="dxa"/>
            <w:tcBorders>
              <w:top w:val="single" w:sz="4" w:space="0" w:color="auto"/>
              <w:left w:val="single" w:sz="4" w:space="0" w:color="auto"/>
              <w:bottom w:val="single" w:sz="4" w:space="0" w:color="auto"/>
              <w:right w:val="single" w:sz="4" w:space="0" w:color="auto"/>
            </w:tcBorders>
            <w:vAlign w:val="center"/>
          </w:tcPr>
          <w:p w14:paraId="518B602B" w14:textId="64583B7D" w:rsidR="00DC3336" w:rsidRPr="00DC3336" w:rsidRDefault="00DC3336" w:rsidP="00DC3336">
            <w:pPr>
              <w:pStyle w:val="a8"/>
              <w:tabs>
                <w:tab w:val="left" w:pos="-107"/>
                <w:tab w:val="left" w:pos="-18"/>
                <w:tab w:val="left" w:pos="1116"/>
              </w:tabs>
              <w:spacing w:line="216" w:lineRule="auto"/>
              <w:ind w:left="-18" w:right="1" w:firstLine="0"/>
              <w:jc w:val="center"/>
              <w:rPr>
                <w:sz w:val="22"/>
                <w:szCs w:val="22"/>
                <w:lang w:eastAsia="en-US"/>
              </w:rPr>
            </w:pPr>
            <w:r w:rsidRPr="00DC3336">
              <w:rPr>
                <w:sz w:val="22"/>
                <w:szCs w:val="22"/>
                <w:lang w:eastAsia="en-US"/>
              </w:rPr>
              <w:t>2 000</w:t>
            </w:r>
          </w:p>
        </w:tc>
      </w:tr>
      <w:tr w:rsidR="00DC3336" w:rsidRPr="00813938" w14:paraId="12D70FD5" w14:textId="77777777" w:rsidTr="00B71C94">
        <w:trPr>
          <w:trHeight w:val="1048"/>
          <w:jc w:val="center"/>
        </w:trPr>
        <w:tc>
          <w:tcPr>
            <w:tcW w:w="14393" w:type="dxa"/>
            <w:gridSpan w:val="10"/>
            <w:tcBorders>
              <w:left w:val="single" w:sz="4" w:space="0" w:color="auto"/>
              <w:bottom w:val="single" w:sz="4" w:space="0" w:color="auto"/>
              <w:right w:val="single" w:sz="4" w:space="0" w:color="auto"/>
            </w:tcBorders>
            <w:vAlign w:val="center"/>
          </w:tcPr>
          <w:p w14:paraId="1D3A4125" w14:textId="707D6763" w:rsidR="00E95B33" w:rsidRDefault="00E95B33" w:rsidP="00E95B33">
            <w:pPr>
              <w:pStyle w:val="a8"/>
              <w:tabs>
                <w:tab w:val="left" w:pos="-107"/>
                <w:tab w:val="left" w:pos="-18"/>
                <w:tab w:val="left" w:pos="1116"/>
              </w:tabs>
              <w:ind w:firstLine="0"/>
              <w:rPr>
                <w:sz w:val="22"/>
                <w:szCs w:val="22"/>
                <w:lang w:eastAsia="en-US"/>
              </w:rPr>
            </w:pPr>
            <w:r w:rsidRPr="00E95B33">
              <w:rPr>
                <w:sz w:val="22"/>
                <w:szCs w:val="22"/>
                <w:lang w:eastAsia="en-US"/>
              </w:rPr>
              <w:t>Земельный участок расположен в территориальной зоне Ж-1 – зона индивидуального жилищного строительства.</w:t>
            </w:r>
          </w:p>
          <w:p w14:paraId="5BED6187" w14:textId="76295C4E" w:rsidR="00E95B33" w:rsidRPr="00E95B33" w:rsidRDefault="00E95B33" w:rsidP="00E95B33">
            <w:pPr>
              <w:pStyle w:val="a8"/>
              <w:tabs>
                <w:tab w:val="left" w:pos="-107"/>
                <w:tab w:val="left" w:pos="-18"/>
                <w:tab w:val="left" w:pos="1116"/>
              </w:tabs>
              <w:ind w:firstLine="0"/>
              <w:rPr>
                <w:sz w:val="22"/>
                <w:szCs w:val="22"/>
                <w:lang w:eastAsia="en-US"/>
              </w:rPr>
            </w:pPr>
            <w:r w:rsidRPr="00E95B33">
              <w:rPr>
                <w:sz w:val="22"/>
                <w:szCs w:val="22"/>
                <w:lang w:eastAsia="en-US"/>
              </w:rPr>
              <w:t xml:space="preserve">Предельные параметры разрешенного строительства, реконструкции объектов капитального строительства: максимальный процент застройки участка – 45%; минимальный отступ строений от передней границы участка – 5 м; минимальный отступ строений от </w:t>
            </w:r>
            <w:proofErr w:type="gramStart"/>
            <w:r w:rsidRPr="00E95B33">
              <w:rPr>
                <w:sz w:val="22"/>
                <w:szCs w:val="22"/>
                <w:lang w:eastAsia="en-US"/>
              </w:rPr>
              <w:t>боковых  и</w:t>
            </w:r>
            <w:proofErr w:type="gramEnd"/>
            <w:r w:rsidRPr="00E95B33">
              <w:rPr>
                <w:sz w:val="22"/>
                <w:szCs w:val="22"/>
                <w:lang w:eastAsia="en-US"/>
              </w:rPr>
              <w:t xml:space="preserve"> задней границ участка – 3 м; максимальная высота строений – 13,6 м; максимальная высота ограждений земельного участка – 2 м.</w:t>
            </w:r>
          </w:p>
          <w:p w14:paraId="3CC35494" w14:textId="49273C2D" w:rsidR="00E95B33" w:rsidRDefault="00E95B33" w:rsidP="00E95B33">
            <w:pPr>
              <w:pStyle w:val="a8"/>
              <w:tabs>
                <w:tab w:val="left" w:pos="-107"/>
                <w:tab w:val="left" w:pos="-18"/>
                <w:tab w:val="left" w:pos="1116"/>
              </w:tabs>
              <w:ind w:firstLine="0"/>
              <w:rPr>
                <w:sz w:val="22"/>
                <w:szCs w:val="22"/>
                <w:lang w:eastAsia="en-US"/>
              </w:rPr>
            </w:pPr>
            <w:proofErr w:type="spellStart"/>
            <w:r w:rsidRPr="00E95B33">
              <w:rPr>
                <w:sz w:val="22"/>
                <w:szCs w:val="22"/>
                <w:lang w:eastAsia="en-US"/>
              </w:rPr>
              <w:t>Топосъемка</w:t>
            </w:r>
            <w:proofErr w:type="spellEnd"/>
            <w:r w:rsidRPr="00E95B33">
              <w:rPr>
                <w:sz w:val="22"/>
                <w:szCs w:val="22"/>
                <w:lang w:eastAsia="en-US"/>
              </w:rPr>
              <w:t xml:space="preserve"> земельного участка не производилась.</w:t>
            </w:r>
          </w:p>
          <w:p w14:paraId="013C69BC" w14:textId="3C8284B1" w:rsidR="00E95B33" w:rsidRPr="00E95B33" w:rsidRDefault="00E95B33" w:rsidP="00E95B33">
            <w:pPr>
              <w:pStyle w:val="a8"/>
              <w:tabs>
                <w:tab w:val="left" w:pos="-107"/>
                <w:tab w:val="left" w:pos="-18"/>
                <w:tab w:val="left" w:pos="1116"/>
              </w:tabs>
              <w:ind w:firstLine="0"/>
              <w:rPr>
                <w:sz w:val="22"/>
                <w:szCs w:val="22"/>
                <w:lang w:eastAsia="en-US"/>
              </w:rPr>
            </w:pPr>
            <w:r w:rsidRPr="00E95B33">
              <w:rPr>
                <w:sz w:val="22"/>
                <w:szCs w:val="22"/>
                <w:lang w:eastAsia="en-US"/>
              </w:rPr>
              <w:t xml:space="preserve">Земельный участок подлежит использованию с соблюдением требований земельного законодательства, ограничений в зонах с особыми условиями </w:t>
            </w:r>
            <w:r w:rsidRPr="00E95B33">
              <w:rPr>
                <w:sz w:val="22"/>
                <w:szCs w:val="22"/>
                <w:lang w:eastAsia="en-US"/>
              </w:rPr>
              <w:lastRenderedPageBreak/>
              <w:t>использования территорий.</w:t>
            </w:r>
          </w:p>
          <w:p w14:paraId="7FBD1F7D" w14:textId="77777777" w:rsidR="00E95B33" w:rsidRPr="00E95B33" w:rsidRDefault="00E95B33" w:rsidP="00E95B33">
            <w:pPr>
              <w:pStyle w:val="a8"/>
              <w:tabs>
                <w:tab w:val="left" w:pos="-107"/>
                <w:tab w:val="left" w:pos="-18"/>
                <w:tab w:val="left" w:pos="1116"/>
              </w:tabs>
              <w:ind w:firstLine="0"/>
              <w:rPr>
                <w:sz w:val="22"/>
                <w:szCs w:val="22"/>
                <w:lang w:eastAsia="en-US"/>
              </w:rPr>
            </w:pPr>
            <w:r w:rsidRPr="00E95B33">
              <w:rPr>
                <w:sz w:val="22"/>
                <w:szCs w:val="22"/>
                <w:lang w:eastAsia="en-US"/>
              </w:rPr>
              <w:t>Информация о видах разрешенного использования земельного участка:</w:t>
            </w:r>
          </w:p>
          <w:p w14:paraId="156DFB78" w14:textId="77777777" w:rsidR="00E95B33" w:rsidRPr="00E95B33" w:rsidRDefault="00E95B33" w:rsidP="00E95B33">
            <w:pPr>
              <w:pStyle w:val="a8"/>
              <w:tabs>
                <w:tab w:val="left" w:pos="-107"/>
                <w:tab w:val="left" w:pos="-18"/>
                <w:tab w:val="left" w:pos="1116"/>
              </w:tabs>
              <w:ind w:firstLine="0"/>
              <w:rPr>
                <w:sz w:val="22"/>
                <w:szCs w:val="22"/>
                <w:lang w:eastAsia="en-US"/>
              </w:rPr>
            </w:pPr>
            <w:r w:rsidRPr="00E95B33">
              <w:rPr>
                <w:sz w:val="22"/>
                <w:szCs w:val="22"/>
                <w:lang w:eastAsia="en-US"/>
              </w:rPr>
              <w:t>- основные виды разрешенного использования: для индивидуального жилищного строительства; для ведения личного подсобного хозяйства (приусадебный земельный участок); блокированная жилая застройка; амбулаторно-поликлиническое обслуживание; дошкольное, начальное и среднее общее образование; общественное управление; государственное управление; площадки для занятий спортом; историко-культурная деятельность; общее пользование водными объектами; специальное пользование водными объектами; гидротехнические сооружения; земельные участки (территории) общего пользования; улично-дорожная сеть; благоустройство территории;</w:t>
            </w:r>
          </w:p>
          <w:p w14:paraId="3754E437" w14:textId="77777777" w:rsidR="00E95B33" w:rsidRPr="00E95B33" w:rsidRDefault="00E95B33" w:rsidP="00E95B33">
            <w:pPr>
              <w:pStyle w:val="a8"/>
              <w:tabs>
                <w:tab w:val="left" w:pos="-107"/>
                <w:tab w:val="left" w:pos="-18"/>
                <w:tab w:val="left" w:pos="1116"/>
              </w:tabs>
              <w:ind w:firstLine="0"/>
              <w:rPr>
                <w:sz w:val="22"/>
                <w:szCs w:val="22"/>
                <w:lang w:eastAsia="en-US"/>
              </w:rPr>
            </w:pPr>
            <w:r w:rsidRPr="00E95B33">
              <w:rPr>
                <w:sz w:val="22"/>
                <w:szCs w:val="22"/>
                <w:lang w:eastAsia="en-US"/>
              </w:rPr>
              <w:t xml:space="preserve">- условно разрешенные виды использования земельного участка: малоэтажная многоквартирная жилая застройка; обслуживание жилой застройки; хранение автотранспорта;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дома социального обслуживания; оказание социальной помощи населению; оказание услуг связи; общежития; бытовое обслуживание; объекты культурно-досуговой деятельности; религиозное использование; осуществление религиозных обрядов; религиозное управление и образование; обеспечение деятельности в области гидрометеорологии и смежных с ней </w:t>
            </w:r>
            <w:proofErr w:type="spellStart"/>
            <w:r w:rsidRPr="00E95B33">
              <w:rPr>
                <w:sz w:val="22"/>
                <w:szCs w:val="22"/>
                <w:lang w:eastAsia="en-US"/>
              </w:rPr>
              <w:t>областя</w:t>
            </w:r>
            <w:proofErr w:type="spellEnd"/>
            <w:r w:rsidRPr="00E95B33">
              <w:rPr>
                <w:sz w:val="22"/>
                <w:szCs w:val="22"/>
                <w:lang w:eastAsia="en-US"/>
              </w:rPr>
              <w:t>; амбулаторное ветеринарное обслуживание; деловое управление; магазины; банковская и страховая деятельность; общественное питание; гостиничное обслуживание; автомобильные мойки; ремонт автомобилей; связь;</w:t>
            </w:r>
          </w:p>
          <w:p w14:paraId="4EC3DF9B" w14:textId="77777777" w:rsidR="00E95B33" w:rsidRPr="00E95B33" w:rsidRDefault="00E95B33" w:rsidP="00E95B33">
            <w:pPr>
              <w:pStyle w:val="a8"/>
              <w:tabs>
                <w:tab w:val="left" w:pos="-107"/>
                <w:tab w:val="left" w:pos="-18"/>
                <w:tab w:val="left" w:pos="1116"/>
              </w:tabs>
              <w:ind w:firstLine="0"/>
              <w:rPr>
                <w:sz w:val="22"/>
                <w:szCs w:val="22"/>
                <w:lang w:eastAsia="en-US"/>
              </w:rPr>
            </w:pPr>
            <w:r w:rsidRPr="00E95B33">
              <w:rPr>
                <w:sz w:val="22"/>
                <w:szCs w:val="22"/>
                <w:lang w:eastAsia="en-US"/>
              </w:rPr>
              <w:t>- вспомогательные виды разрешенного использования земельного участка: хранение и переработка сельскохозяйственной продукции,  обеспечение сельскохозяйственного производства, сенокошение, выпас сельскохозяйственных животных, хранение автотранспорта, предоставление коммунальных услуг, общежития, бытовое обслуживание, объекты культурно-досуговой деятельности, амбулаторное ветеринарное обслуживание, магазины, общественное питание, служебные гаражи, автомобильные мойки, ремонт автомобилей, площадки для занятий спортом, причалы для маломерных судов, общее пользование водными объектами, гидротехнические сооружения.</w:t>
            </w:r>
          </w:p>
          <w:p w14:paraId="0CBBD5A7" w14:textId="77777777" w:rsidR="00E95B33" w:rsidRDefault="00E95B33" w:rsidP="00E95B33">
            <w:pPr>
              <w:pStyle w:val="a8"/>
              <w:tabs>
                <w:tab w:val="left" w:pos="-107"/>
                <w:tab w:val="left" w:pos="-18"/>
                <w:tab w:val="left" w:pos="1116"/>
              </w:tabs>
              <w:ind w:firstLine="0"/>
              <w:rPr>
                <w:sz w:val="22"/>
                <w:szCs w:val="22"/>
                <w:lang w:eastAsia="en-US"/>
              </w:rPr>
            </w:pPr>
            <w:r w:rsidRPr="00E95B33">
              <w:rPr>
                <w:sz w:val="22"/>
                <w:szCs w:val="22"/>
                <w:lang w:eastAsia="en-US"/>
              </w:rPr>
              <w:t>Требования к архитектурно-градостроительному облику объекта капитального строительства не установлены.</w:t>
            </w:r>
          </w:p>
          <w:p w14:paraId="464E23DD" w14:textId="279B5295" w:rsidR="00E95B33" w:rsidRPr="00E95B33" w:rsidRDefault="00E95B33" w:rsidP="00E95B33">
            <w:pPr>
              <w:pStyle w:val="a8"/>
              <w:tabs>
                <w:tab w:val="left" w:pos="-107"/>
                <w:tab w:val="left" w:pos="-18"/>
                <w:tab w:val="left" w:pos="1116"/>
              </w:tabs>
              <w:ind w:firstLine="0"/>
              <w:rPr>
                <w:sz w:val="22"/>
                <w:szCs w:val="22"/>
                <w:lang w:eastAsia="en-US"/>
              </w:rPr>
            </w:pPr>
            <w:r w:rsidRPr="00E95B33">
              <w:rPr>
                <w:sz w:val="22"/>
                <w:szCs w:val="22"/>
                <w:lang w:eastAsia="en-US"/>
              </w:rPr>
              <w:t xml:space="preserve">Возможность технологического присоединения к электрическим сетям имеется. Срок действия технических условий от 2 лет и не более 6 лет. Сроки подключения объекта к сетям - от 4 месяцев. Максимальная мощность до 670 </w:t>
            </w:r>
            <w:proofErr w:type="spellStart"/>
            <w:r w:rsidRPr="00E95B33">
              <w:rPr>
                <w:sz w:val="22"/>
                <w:szCs w:val="22"/>
                <w:lang w:eastAsia="en-US"/>
              </w:rPr>
              <w:t>кВТ</w:t>
            </w:r>
            <w:proofErr w:type="spellEnd"/>
            <w:r w:rsidRPr="00E95B33">
              <w:rPr>
                <w:sz w:val="22"/>
                <w:szCs w:val="22"/>
                <w:lang w:eastAsia="en-US"/>
              </w:rPr>
              <w:t>.  Размер платы за технологическое присоединение определяется в соответствии с законодательством Российской Федерации в сфере электроэнергии.</w:t>
            </w:r>
          </w:p>
          <w:p w14:paraId="3EC2ACE0" w14:textId="77777777" w:rsidR="00E95B33" w:rsidRPr="00E95B33" w:rsidRDefault="00E95B33" w:rsidP="00E95B33">
            <w:pPr>
              <w:pStyle w:val="a8"/>
              <w:tabs>
                <w:tab w:val="left" w:pos="-107"/>
                <w:tab w:val="left" w:pos="-18"/>
                <w:tab w:val="left" w:pos="1116"/>
              </w:tabs>
              <w:ind w:firstLine="0"/>
              <w:rPr>
                <w:sz w:val="22"/>
                <w:szCs w:val="22"/>
                <w:lang w:eastAsia="en-US"/>
              </w:rPr>
            </w:pPr>
            <w:r w:rsidRPr="00E95B33">
              <w:rPr>
                <w:sz w:val="22"/>
                <w:szCs w:val="22"/>
                <w:lang w:eastAsia="en-US"/>
              </w:rPr>
              <w:t>Предполагаемая точка подключения – подземный газопровод низкого давления Д 114 мм. Ориент. протяженность до з/у 120 м. Срок подключения объекта 135 дней со дня заключения договора о подключении. Размер платы за подключение с НДС – 87068,98 руб.  в случае технологического присоединения газоиспользующего оборудования, максимальный часовой расход газа которого не превышает 5,0 м3/час, и сами мероприятия предполагают строительство только газопроводов - вводов (без необходимости прокладки газопровода бестраншейным методом и устройства пункта редуцирования газа).</w:t>
            </w:r>
          </w:p>
          <w:p w14:paraId="021C4D88" w14:textId="4D6EF42D" w:rsidR="00DC3336" w:rsidRPr="004E07D9" w:rsidRDefault="00E95B33" w:rsidP="00E95B33">
            <w:pPr>
              <w:pStyle w:val="a8"/>
              <w:tabs>
                <w:tab w:val="left" w:pos="-107"/>
                <w:tab w:val="left" w:pos="-18"/>
                <w:tab w:val="left" w:pos="1116"/>
              </w:tabs>
              <w:ind w:firstLine="0"/>
              <w:rPr>
                <w:sz w:val="22"/>
                <w:szCs w:val="22"/>
                <w:lang w:eastAsia="en-US"/>
              </w:rPr>
            </w:pPr>
            <w:r w:rsidRPr="00E95B33">
              <w:rPr>
                <w:sz w:val="22"/>
                <w:szCs w:val="22"/>
                <w:lang w:eastAsia="en-US"/>
              </w:rPr>
              <w:t>Расстояние до центрального водовода составляет 60 м. Срок подключения объекта: 18 месяцев с даты заключения договора о подключении. Срок действия технических условий – 3 года с даты их выдачи. В случае если в течение 12 календарных месяцев со дня выдачи технических условий заявителем не будет подано заявление о подключении, срок действия технических условий прекращается. Плата за подключение согласно тарифам.</w:t>
            </w:r>
          </w:p>
        </w:tc>
      </w:tr>
    </w:tbl>
    <w:p w14:paraId="57B092C9" w14:textId="19ECCEAC" w:rsidR="00C77D32" w:rsidRDefault="00C77D32" w:rsidP="001B2741">
      <w:pPr>
        <w:pStyle w:val="ad"/>
        <w:ind w:firstLine="709"/>
        <w:jc w:val="both"/>
        <w:rPr>
          <w:rFonts w:ascii="Times New Roman" w:eastAsia="Times New Roman" w:hAnsi="Times New Roman" w:cs="Times New Roman"/>
          <w:bCs/>
          <w:sz w:val="24"/>
          <w:szCs w:val="24"/>
          <w:lang w:eastAsia="en-US" w:bidi="en-US"/>
        </w:rPr>
      </w:pPr>
      <w:r w:rsidRPr="002E6579">
        <w:rPr>
          <w:rFonts w:ascii="Times New Roman" w:eastAsia="Times New Roman" w:hAnsi="Times New Roman" w:cs="Times New Roman"/>
          <w:bCs/>
          <w:sz w:val="24"/>
          <w:szCs w:val="24"/>
          <w:lang w:eastAsia="en-US" w:bidi="en-US"/>
        </w:rPr>
        <w:lastRenderedPageBreak/>
        <w:t xml:space="preserve">Извещения о возможности предоставления в </w:t>
      </w:r>
      <w:r w:rsidR="007305CD" w:rsidRPr="002E6579">
        <w:rPr>
          <w:rFonts w:ascii="Times New Roman" w:eastAsia="Times New Roman" w:hAnsi="Times New Roman" w:cs="Times New Roman"/>
          <w:bCs/>
          <w:sz w:val="24"/>
          <w:szCs w:val="24"/>
          <w:lang w:eastAsia="en-US" w:bidi="en-US"/>
        </w:rPr>
        <w:t>аренду</w:t>
      </w:r>
      <w:r w:rsidRPr="002E6579">
        <w:rPr>
          <w:rFonts w:ascii="Times New Roman" w:eastAsia="Times New Roman" w:hAnsi="Times New Roman" w:cs="Times New Roman"/>
          <w:bCs/>
          <w:sz w:val="24"/>
          <w:szCs w:val="24"/>
          <w:lang w:eastAsia="en-US" w:bidi="en-US"/>
        </w:rPr>
        <w:t xml:space="preserve"> вышеуказанных земельных участков в соответствии с подпунктом 1 пункта 1 статьи 39.18 Земельного кодекса РФ были размещены на официальном сайте Российской Федерации для размещения информации о проведении торгов torgi.gov.ru: по лоту № </w:t>
      </w:r>
      <w:r w:rsidR="007305CD" w:rsidRPr="002E6579">
        <w:rPr>
          <w:rFonts w:ascii="Times New Roman" w:eastAsia="Times New Roman" w:hAnsi="Times New Roman" w:cs="Times New Roman"/>
          <w:bCs/>
          <w:sz w:val="24"/>
          <w:szCs w:val="24"/>
          <w:lang w:eastAsia="en-US" w:bidi="en-US"/>
        </w:rPr>
        <w:t>3</w:t>
      </w:r>
      <w:r w:rsidRPr="002E6579">
        <w:rPr>
          <w:rFonts w:ascii="Times New Roman" w:eastAsia="Times New Roman" w:hAnsi="Times New Roman" w:cs="Times New Roman"/>
          <w:bCs/>
          <w:sz w:val="24"/>
          <w:szCs w:val="24"/>
          <w:lang w:eastAsia="en-US" w:bidi="en-US"/>
        </w:rPr>
        <w:t xml:space="preserve"> - </w:t>
      </w:r>
      <w:r w:rsidR="007305CD" w:rsidRPr="002E6579">
        <w:rPr>
          <w:rFonts w:ascii="Times New Roman" w:eastAsia="Times New Roman" w:hAnsi="Times New Roman" w:cs="Times New Roman"/>
          <w:bCs/>
          <w:sz w:val="24"/>
          <w:szCs w:val="24"/>
          <w:lang w:eastAsia="en-US" w:bidi="en-US"/>
        </w:rPr>
        <w:t>25.08.2025</w:t>
      </w:r>
      <w:r w:rsidRPr="002E6579">
        <w:rPr>
          <w:rFonts w:ascii="Times New Roman" w:eastAsia="Times New Roman" w:hAnsi="Times New Roman" w:cs="Times New Roman"/>
          <w:bCs/>
          <w:sz w:val="24"/>
          <w:szCs w:val="24"/>
          <w:lang w:eastAsia="en-US" w:bidi="en-US"/>
        </w:rPr>
        <w:t xml:space="preserve"> г. (№ </w:t>
      </w:r>
      <w:r w:rsidR="007305CD" w:rsidRPr="002E6579">
        <w:rPr>
          <w:rFonts w:ascii="Times New Roman" w:eastAsia="Times New Roman" w:hAnsi="Times New Roman" w:cs="Times New Roman"/>
          <w:bCs/>
          <w:sz w:val="24"/>
          <w:szCs w:val="24"/>
          <w:lang w:eastAsia="en-US" w:bidi="en-US"/>
        </w:rPr>
        <w:t>21000006210000000307</w:t>
      </w:r>
      <w:r w:rsidRPr="002E6579">
        <w:rPr>
          <w:rFonts w:ascii="Times New Roman" w:eastAsia="Times New Roman" w:hAnsi="Times New Roman" w:cs="Times New Roman"/>
          <w:bCs/>
          <w:sz w:val="24"/>
          <w:szCs w:val="24"/>
          <w:lang w:eastAsia="en-US" w:bidi="en-US"/>
        </w:rPr>
        <w:t xml:space="preserve">), по лоту № </w:t>
      </w:r>
      <w:r w:rsidR="007305CD" w:rsidRPr="002E6579">
        <w:rPr>
          <w:rFonts w:ascii="Times New Roman" w:eastAsia="Times New Roman" w:hAnsi="Times New Roman" w:cs="Times New Roman"/>
          <w:bCs/>
          <w:sz w:val="24"/>
          <w:szCs w:val="24"/>
          <w:lang w:eastAsia="en-US" w:bidi="en-US"/>
        </w:rPr>
        <w:t>4</w:t>
      </w:r>
      <w:r w:rsidRPr="002E6579">
        <w:rPr>
          <w:rFonts w:ascii="Times New Roman" w:eastAsia="Times New Roman" w:hAnsi="Times New Roman" w:cs="Times New Roman"/>
          <w:bCs/>
          <w:sz w:val="24"/>
          <w:szCs w:val="24"/>
          <w:lang w:eastAsia="en-US" w:bidi="en-US"/>
        </w:rPr>
        <w:t xml:space="preserve"> – </w:t>
      </w:r>
      <w:r w:rsidR="007305CD" w:rsidRPr="002E6579">
        <w:rPr>
          <w:rFonts w:ascii="Times New Roman" w:eastAsia="Times New Roman" w:hAnsi="Times New Roman" w:cs="Times New Roman"/>
          <w:bCs/>
          <w:sz w:val="24"/>
          <w:szCs w:val="24"/>
          <w:lang w:eastAsia="en-US" w:bidi="en-US"/>
        </w:rPr>
        <w:t xml:space="preserve">19.08.2025 </w:t>
      </w:r>
      <w:r w:rsidRPr="002E6579">
        <w:rPr>
          <w:rFonts w:ascii="Times New Roman" w:eastAsia="Times New Roman" w:hAnsi="Times New Roman" w:cs="Times New Roman"/>
          <w:bCs/>
          <w:sz w:val="24"/>
          <w:szCs w:val="24"/>
          <w:lang w:eastAsia="en-US" w:bidi="en-US"/>
        </w:rPr>
        <w:t>г.                                                  (№ 2100000621000000030</w:t>
      </w:r>
      <w:r w:rsidR="007305CD" w:rsidRPr="002E6579">
        <w:rPr>
          <w:rFonts w:ascii="Times New Roman" w:eastAsia="Times New Roman" w:hAnsi="Times New Roman" w:cs="Times New Roman"/>
          <w:bCs/>
          <w:sz w:val="24"/>
          <w:szCs w:val="24"/>
          <w:lang w:eastAsia="en-US" w:bidi="en-US"/>
        </w:rPr>
        <w:t>5</w:t>
      </w:r>
      <w:r w:rsidRPr="002E6579">
        <w:rPr>
          <w:rFonts w:ascii="Times New Roman" w:eastAsia="Times New Roman" w:hAnsi="Times New Roman" w:cs="Times New Roman"/>
          <w:bCs/>
          <w:sz w:val="24"/>
          <w:szCs w:val="24"/>
          <w:lang w:eastAsia="en-US" w:bidi="en-US"/>
        </w:rPr>
        <w:t>)</w:t>
      </w:r>
      <w:r w:rsidR="007305CD" w:rsidRPr="002E6579">
        <w:rPr>
          <w:rFonts w:ascii="Times New Roman" w:eastAsia="Times New Roman" w:hAnsi="Times New Roman" w:cs="Times New Roman"/>
          <w:bCs/>
          <w:sz w:val="24"/>
          <w:szCs w:val="24"/>
          <w:lang w:eastAsia="en-US" w:bidi="en-US"/>
        </w:rPr>
        <w:t>, по лоту № 5 -</w:t>
      </w:r>
      <w:r w:rsidR="002E6579" w:rsidRPr="002E6579">
        <w:t xml:space="preserve"> </w:t>
      </w:r>
      <w:r w:rsidR="002E6579" w:rsidRPr="002E6579">
        <w:rPr>
          <w:rFonts w:ascii="Times New Roman" w:eastAsia="Times New Roman" w:hAnsi="Times New Roman" w:cs="Times New Roman"/>
          <w:bCs/>
          <w:sz w:val="24"/>
          <w:szCs w:val="24"/>
          <w:lang w:eastAsia="en-US" w:bidi="en-US"/>
        </w:rPr>
        <w:t>25.08.2025</w:t>
      </w:r>
      <w:r w:rsidR="002E6579" w:rsidRPr="002E6579">
        <w:t xml:space="preserve"> </w:t>
      </w:r>
      <w:r w:rsidR="002E6579" w:rsidRPr="002E6579">
        <w:rPr>
          <w:rFonts w:ascii="Times New Roman" w:eastAsia="Times New Roman" w:hAnsi="Times New Roman" w:cs="Times New Roman"/>
          <w:bCs/>
          <w:sz w:val="24"/>
          <w:szCs w:val="24"/>
          <w:lang w:eastAsia="en-US" w:bidi="en-US"/>
        </w:rPr>
        <w:t>г. (№ 21000006210000000307), по лоту № 6 - 07.08.2025 г. (№ 21000006210000000302), по лоту № 7 - 28.08.2025 г. (№ 21000006210000000308); по лоту № 8 - 28.08.2025 г. (№ 21000006210000000308).</w:t>
      </w:r>
    </w:p>
    <w:p w14:paraId="5656CB8E" w14:textId="20485042" w:rsidR="00343E41" w:rsidRDefault="00343E41" w:rsidP="001B2741">
      <w:pPr>
        <w:pStyle w:val="ad"/>
        <w:ind w:firstLine="709"/>
        <w:jc w:val="both"/>
        <w:rPr>
          <w:rFonts w:ascii="Times New Roman" w:eastAsia="Times New Roman" w:hAnsi="Times New Roman" w:cs="Times New Roman"/>
          <w:b/>
          <w:sz w:val="24"/>
          <w:szCs w:val="24"/>
          <w:lang w:eastAsia="en-US" w:bidi="en-US"/>
        </w:rPr>
      </w:pPr>
      <w:r w:rsidRPr="00343E41">
        <w:rPr>
          <w:rFonts w:ascii="Times New Roman" w:eastAsia="Times New Roman" w:hAnsi="Times New Roman" w:cs="Times New Roman"/>
          <w:b/>
          <w:sz w:val="24"/>
          <w:szCs w:val="24"/>
          <w:lang w:eastAsia="en-US" w:bidi="en-US"/>
        </w:rPr>
        <w:t xml:space="preserve">При подаче заявки необходимо обеспечить наличие комиссионного сбора Оператора электронной площадки, размер которого составляет один процент начальной цены предмета аукциона, но не более 5 000 рублей без учета НДС (6000 рублей с учетом НДС). При проведении аукциона, согласно п. 7 ст. 39.18 Земельного кодекса Российской Федерации комиссионный сбор за услуги Оператора электронной площадки определен в размере 1% начальной цены предмета аукциона, но не более 2 000 рублей с учетом </w:t>
      </w:r>
      <w:proofErr w:type="gramStart"/>
      <w:r w:rsidRPr="00343E41">
        <w:rPr>
          <w:rFonts w:ascii="Times New Roman" w:eastAsia="Times New Roman" w:hAnsi="Times New Roman" w:cs="Times New Roman"/>
          <w:b/>
          <w:sz w:val="24"/>
          <w:szCs w:val="24"/>
          <w:lang w:eastAsia="en-US" w:bidi="en-US"/>
        </w:rPr>
        <w:t>НДС,</w:t>
      </w:r>
      <w:r>
        <w:rPr>
          <w:rFonts w:ascii="Times New Roman" w:eastAsia="Times New Roman" w:hAnsi="Times New Roman" w:cs="Times New Roman"/>
          <w:b/>
          <w:sz w:val="24"/>
          <w:szCs w:val="24"/>
          <w:lang w:eastAsia="en-US" w:bidi="en-US"/>
        </w:rPr>
        <w:t xml:space="preserve"> </w:t>
      </w:r>
      <w:r w:rsidRPr="00343E41">
        <w:rPr>
          <w:rFonts w:ascii="Times New Roman" w:eastAsia="Times New Roman" w:hAnsi="Times New Roman" w:cs="Times New Roman"/>
          <w:b/>
          <w:sz w:val="24"/>
          <w:szCs w:val="24"/>
          <w:lang w:eastAsia="en-US" w:bidi="en-US"/>
        </w:rPr>
        <w:t>в случае,</w:t>
      </w:r>
      <w:r>
        <w:rPr>
          <w:rFonts w:ascii="Times New Roman" w:eastAsia="Times New Roman" w:hAnsi="Times New Roman" w:cs="Times New Roman"/>
          <w:b/>
          <w:sz w:val="24"/>
          <w:szCs w:val="24"/>
          <w:lang w:eastAsia="en-US" w:bidi="en-US"/>
        </w:rPr>
        <w:t xml:space="preserve"> </w:t>
      </w:r>
      <w:r w:rsidRPr="00343E41">
        <w:rPr>
          <w:rFonts w:ascii="Times New Roman" w:eastAsia="Times New Roman" w:hAnsi="Times New Roman" w:cs="Times New Roman"/>
          <w:b/>
          <w:sz w:val="24"/>
          <w:szCs w:val="24"/>
          <w:lang w:eastAsia="en-US" w:bidi="en-US"/>
        </w:rPr>
        <w:t>если</w:t>
      </w:r>
      <w:proofErr w:type="gramEnd"/>
      <w:r w:rsidRPr="00343E41">
        <w:rPr>
          <w:rFonts w:ascii="Times New Roman" w:eastAsia="Times New Roman" w:hAnsi="Times New Roman" w:cs="Times New Roman"/>
          <w:b/>
          <w:sz w:val="24"/>
          <w:szCs w:val="24"/>
          <w:lang w:eastAsia="en-US" w:bidi="en-US"/>
        </w:rPr>
        <w:t xml:space="preserve"> лицом, с которым заключается договор по результатам аукциона, является гражданин. Сумма комиссионного </w:t>
      </w:r>
      <w:r w:rsidRPr="00343E41">
        <w:rPr>
          <w:rFonts w:ascii="Times New Roman" w:eastAsia="Times New Roman" w:hAnsi="Times New Roman" w:cs="Times New Roman"/>
          <w:b/>
          <w:sz w:val="24"/>
          <w:szCs w:val="24"/>
          <w:lang w:eastAsia="en-US" w:bidi="en-US"/>
        </w:rPr>
        <w:lastRenderedPageBreak/>
        <w:t>сбора утверждена приказом АО «Агентство по государственному заказу РТ» № 2 от 28.02.2023 г. Денежные средства, в качестве комиссионного сбора блокируются в течение одного часа с момента поступления на электронную площадку заявки от участника, разблокируются в течение одного дня с момента опубликования протокола об итогах (у проигравших участников), взимаются у победителя аукциона или единственного участника в течение одного дня с момента опубликования протокола об итогах.</w:t>
      </w:r>
    </w:p>
    <w:p w14:paraId="3A40DFEE" w14:textId="1DB57BB0" w:rsidR="00024873" w:rsidRPr="00877962" w:rsidRDefault="005977AB" w:rsidP="001B2741">
      <w:pPr>
        <w:pStyle w:val="ad"/>
        <w:ind w:firstLine="709"/>
        <w:jc w:val="both"/>
        <w:rPr>
          <w:rFonts w:ascii="Times New Roman" w:hAnsi="Times New Roman" w:cs="Times New Roman"/>
          <w:sz w:val="24"/>
          <w:szCs w:val="24"/>
        </w:rPr>
      </w:pPr>
      <w:r w:rsidRPr="00877962">
        <w:rPr>
          <w:rFonts w:ascii="Times New Roman" w:eastAsia="Times New Roman" w:hAnsi="Times New Roman" w:cs="Times New Roman"/>
          <w:sz w:val="24"/>
          <w:szCs w:val="24"/>
          <w:lang w:eastAsia="en-US"/>
        </w:rPr>
        <w:t xml:space="preserve">Аукцион проводится по правилам и в соответствии со статьями 39.11 </w:t>
      </w:r>
      <w:r w:rsidR="009E175C" w:rsidRPr="00877962">
        <w:rPr>
          <w:rFonts w:ascii="Times New Roman" w:eastAsia="Times New Roman" w:hAnsi="Times New Roman" w:cs="Times New Roman"/>
          <w:sz w:val="24"/>
          <w:szCs w:val="24"/>
          <w:lang w:eastAsia="en-US"/>
        </w:rPr>
        <w:t>-</w:t>
      </w:r>
      <w:r w:rsidRPr="00877962">
        <w:rPr>
          <w:rFonts w:ascii="Times New Roman" w:eastAsia="Times New Roman" w:hAnsi="Times New Roman" w:cs="Times New Roman"/>
          <w:sz w:val="24"/>
          <w:szCs w:val="24"/>
          <w:lang w:eastAsia="en-US"/>
        </w:rPr>
        <w:t xml:space="preserve"> 39.1</w:t>
      </w:r>
      <w:r w:rsidR="009E175C" w:rsidRPr="00877962">
        <w:rPr>
          <w:rFonts w:ascii="Times New Roman" w:eastAsia="Times New Roman" w:hAnsi="Times New Roman" w:cs="Times New Roman"/>
          <w:sz w:val="24"/>
          <w:szCs w:val="24"/>
          <w:lang w:eastAsia="en-US"/>
        </w:rPr>
        <w:t>3</w:t>
      </w:r>
      <w:r w:rsidRPr="00877962">
        <w:rPr>
          <w:rFonts w:ascii="Times New Roman" w:eastAsia="Times New Roman" w:hAnsi="Times New Roman" w:cs="Times New Roman"/>
          <w:sz w:val="24"/>
          <w:szCs w:val="24"/>
          <w:lang w:eastAsia="en-US"/>
        </w:rPr>
        <w:t xml:space="preserve"> Земельного кодекса</w:t>
      </w:r>
      <w:r w:rsidRPr="00877962">
        <w:rPr>
          <w:rFonts w:ascii="Times New Roman" w:hAnsi="Times New Roman" w:cs="Times New Roman"/>
          <w:sz w:val="24"/>
          <w:szCs w:val="24"/>
        </w:rPr>
        <w:t xml:space="preserve"> Российской Федерации. Форма подачи заявки для участия в аукционе – открытая.</w:t>
      </w:r>
    </w:p>
    <w:p w14:paraId="65DB8161" w14:textId="53389418" w:rsidR="00024873" w:rsidRPr="002E6579" w:rsidRDefault="005977AB" w:rsidP="001B2741">
      <w:pPr>
        <w:autoSpaceDE w:val="0"/>
        <w:autoSpaceDN w:val="0"/>
        <w:adjustRightInd w:val="0"/>
        <w:spacing w:after="0" w:line="223" w:lineRule="auto"/>
        <w:ind w:firstLine="709"/>
        <w:jc w:val="both"/>
        <w:rPr>
          <w:rFonts w:ascii="Times New Roman" w:hAnsi="Times New Roman" w:cs="Times New Roman"/>
          <w:b/>
          <w:sz w:val="24"/>
          <w:szCs w:val="24"/>
        </w:rPr>
      </w:pPr>
      <w:r>
        <w:rPr>
          <w:rFonts w:ascii="Times New Roman" w:hAnsi="Times New Roman" w:cs="Times New Roman"/>
          <w:b/>
          <w:sz w:val="24"/>
          <w:szCs w:val="24"/>
        </w:rPr>
        <w:t>Начальной ценой предмета аукциона по предоставлению в аренду земельн</w:t>
      </w:r>
      <w:r w:rsidR="00565EBE">
        <w:rPr>
          <w:rFonts w:ascii="Times New Roman" w:hAnsi="Times New Roman" w:cs="Times New Roman"/>
          <w:b/>
          <w:sz w:val="24"/>
          <w:szCs w:val="24"/>
        </w:rPr>
        <w:t>ого</w:t>
      </w:r>
      <w:r w:rsidR="004E0480">
        <w:rPr>
          <w:rFonts w:ascii="Times New Roman" w:hAnsi="Times New Roman" w:cs="Times New Roman"/>
          <w:b/>
          <w:sz w:val="24"/>
          <w:szCs w:val="24"/>
        </w:rPr>
        <w:t xml:space="preserve"> участк</w:t>
      </w:r>
      <w:r w:rsidR="00565EBE">
        <w:rPr>
          <w:rFonts w:ascii="Times New Roman" w:hAnsi="Times New Roman" w:cs="Times New Roman"/>
          <w:b/>
          <w:sz w:val="24"/>
          <w:szCs w:val="24"/>
        </w:rPr>
        <w:t>а</w:t>
      </w:r>
      <w:r>
        <w:rPr>
          <w:rFonts w:ascii="Times New Roman" w:hAnsi="Times New Roman" w:cs="Times New Roman"/>
          <w:b/>
          <w:sz w:val="24"/>
          <w:szCs w:val="24"/>
        </w:rPr>
        <w:t xml:space="preserve"> является размер ежегодной арендной </w:t>
      </w:r>
      <w:r w:rsidRPr="002E6579">
        <w:rPr>
          <w:rFonts w:ascii="Times New Roman" w:hAnsi="Times New Roman" w:cs="Times New Roman"/>
          <w:b/>
          <w:sz w:val="24"/>
          <w:szCs w:val="24"/>
        </w:rPr>
        <w:t>платы.</w:t>
      </w:r>
    </w:p>
    <w:p w14:paraId="1C987F6B" w14:textId="04C3D0B1" w:rsidR="00343E41" w:rsidRDefault="00343E41" w:rsidP="001B2741">
      <w:pPr>
        <w:spacing w:after="0" w:line="240" w:lineRule="auto"/>
        <w:ind w:firstLine="709"/>
        <w:jc w:val="both"/>
        <w:rPr>
          <w:rFonts w:ascii="Times New Roman" w:hAnsi="Times New Roman" w:cs="Times New Roman"/>
          <w:b/>
          <w:sz w:val="24"/>
          <w:szCs w:val="24"/>
        </w:rPr>
      </w:pPr>
      <w:r w:rsidRPr="002E6579">
        <w:rPr>
          <w:rFonts w:ascii="Times New Roman" w:hAnsi="Times New Roman" w:cs="Times New Roman"/>
          <w:b/>
          <w:sz w:val="24"/>
          <w:szCs w:val="24"/>
        </w:rPr>
        <w:t xml:space="preserve">В соответствии с п. 10 ст. 39.11 Земельного кодекса Российской Федерации участниками аукциона по лотам №№ </w:t>
      </w:r>
      <w:r w:rsidR="002E6579" w:rsidRPr="002E6579">
        <w:rPr>
          <w:rFonts w:ascii="Times New Roman" w:hAnsi="Times New Roman" w:cs="Times New Roman"/>
          <w:b/>
          <w:sz w:val="24"/>
          <w:szCs w:val="24"/>
        </w:rPr>
        <w:t>3</w:t>
      </w:r>
      <w:r w:rsidRPr="002E6579">
        <w:rPr>
          <w:rFonts w:ascii="Times New Roman" w:hAnsi="Times New Roman" w:cs="Times New Roman"/>
          <w:b/>
          <w:sz w:val="24"/>
          <w:szCs w:val="24"/>
        </w:rPr>
        <w:t xml:space="preserve">, </w:t>
      </w:r>
      <w:r w:rsidR="002E6579" w:rsidRPr="002E6579">
        <w:rPr>
          <w:rFonts w:ascii="Times New Roman" w:hAnsi="Times New Roman" w:cs="Times New Roman"/>
          <w:b/>
          <w:sz w:val="24"/>
          <w:szCs w:val="24"/>
        </w:rPr>
        <w:t>4, 5, 6, 7, 8</w:t>
      </w:r>
      <w:r w:rsidRPr="002E6579">
        <w:rPr>
          <w:rFonts w:ascii="Times New Roman" w:hAnsi="Times New Roman" w:cs="Times New Roman"/>
          <w:b/>
          <w:sz w:val="24"/>
          <w:szCs w:val="24"/>
        </w:rPr>
        <w:t xml:space="preserve"> могут являться только граждане.</w:t>
      </w:r>
    </w:p>
    <w:p w14:paraId="30FF50DD" w14:textId="49DC1EDA" w:rsidR="009D6D79" w:rsidRPr="009D6D79" w:rsidRDefault="009D6D79" w:rsidP="001B2741">
      <w:pPr>
        <w:spacing w:after="0" w:line="240" w:lineRule="auto"/>
        <w:ind w:firstLine="709"/>
        <w:jc w:val="both"/>
        <w:rPr>
          <w:rFonts w:ascii="Times New Roman" w:eastAsia="Times New Roman" w:hAnsi="Times New Roman" w:cs="Times New Roman"/>
          <w:sz w:val="24"/>
          <w:szCs w:val="24"/>
        </w:rPr>
      </w:pPr>
      <w:r w:rsidRPr="009D6D79">
        <w:rPr>
          <w:rFonts w:ascii="Times New Roman" w:eastAsia="Times New Roman" w:hAnsi="Times New Roman" w:cs="Times New Roman"/>
          <w:b/>
          <w:sz w:val="24"/>
          <w:szCs w:val="24"/>
        </w:rPr>
        <w:t xml:space="preserve">Организатор аукциона (Уполномоченный орган) и его адрес: </w:t>
      </w:r>
      <w:r w:rsidRPr="009D6D79">
        <w:rPr>
          <w:rFonts w:ascii="Times New Roman" w:eastAsia="Times New Roman" w:hAnsi="Times New Roman" w:cs="Times New Roman"/>
          <w:sz w:val="24"/>
          <w:szCs w:val="24"/>
        </w:rPr>
        <w:t xml:space="preserve">Комитет земельно-имущественных отношений и градостроительной деятельности Альметьевского муниципального района. Место нахождения/почтовый адрес </w:t>
      </w:r>
      <w:r w:rsidRPr="000E6C77">
        <w:rPr>
          <w:rFonts w:ascii="Times New Roman" w:eastAsia="Times New Roman" w:hAnsi="Times New Roman" w:cs="Times New Roman"/>
          <w:sz w:val="24"/>
          <w:szCs w:val="24"/>
        </w:rPr>
        <w:t>– 4234</w:t>
      </w:r>
      <w:r w:rsidR="000E6C77">
        <w:rPr>
          <w:rFonts w:ascii="Times New Roman" w:eastAsia="Times New Roman" w:hAnsi="Times New Roman" w:cs="Times New Roman"/>
          <w:sz w:val="24"/>
          <w:szCs w:val="24"/>
        </w:rPr>
        <w:t>6</w:t>
      </w:r>
      <w:r w:rsidRPr="000E6C7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Республика Татарстан, Альметьевский район, </w:t>
      </w:r>
      <w:r w:rsidRPr="009D6D79">
        <w:rPr>
          <w:rFonts w:ascii="Times New Roman" w:eastAsia="Times New Roman" w:hAnsi="Times New Roman" w:cs="Times New Roman"/>
          <w:sz w:val="24"/>
          <w:szCs w:val="24"/>
        </w:rPr>
        <w:t xml:space="preserve">г. Альметьевск, пр. Тукая, 9а, адрес электронной почты – pzio@mail.ru, номер контактного телефона организатора аукциона - </w:t>
      </w:r>
      <w:r w:rsidR="006B4840">
        <w:rPr>
          <w:rFonts w:ascii="Times New Roman" w:eastAsia="Times New Roman" w:hAnsi="Times New Roman" w:cs="Times New Roman"/>
          <w:sz w:val="24"/>
          <w:szCs w:val="24"/>
        </w:rPr>
        <w:t xml:space="preserve">                   </w:t>
      </w:r>
      <w:r w:rsidRPr="009D6D79">
        <w:rPr>
          <w:rFonts w:ascii="Times New Roman" w:eastAsia="Times New Roman" w:hAnsi="Times New Roman" w:cs="Times New Roman"/>
          <w:sz w:val="24"/>
          <w:szCs w:val="24"/>
        </w:rPr>
        <w:t xml:space="preserve">тел.: 8(8553) </w:t>
      </w:r>
      <w:r w:rsidR="00DD104D">
        <w:rPr>
          <w:rFonts w:ascii="Times New Roman" w:eastAsia="Times New Roman" w:hAnsi="Times New Roman" w:cs="Times New Roman"/>
          <w:sz w:val="24"/>
          <w:szCs w:val="24"/>
        </w:rPr>
        <w:t>26-10-38 (доб</w:t>
      </w:r>
      <w:r w:rsidRPr="009D6D79">
        <w:rPr>
          <w:rFonts w:ascii="Times New Roman" w:eastAsia="Times New Roman" w:hAnsi="Times New Roman" w:cs="Times New Roman"/>
          <w:sz w:val="24"/>
          <w:szCs w:val="24"/>
        </w:rPr>
        <w:t>.</w:t>
      </w:r>
      <w:r w:rsidR="00DD104D">
        <w:rPr>
          <w:rFonts w:ascii="Times New Roman" w:eastAsia="Times New Roman" w:hAnsi="Times New Roman" w:cs="Times New Roman"/>
          <w:sz w:val="24"/>
          <w:szCs w:val="24"/>
        </w:rPr>
        <w:t xml:space="preserve"> 321).</w:t>
      </w:r>
    </w:p>
    <w:p w14:paraId="4DCDF3F8" w14:textId="77777777" w:rsidR="00D775F9" w:rsidRPr="009E175C" w:rsidRDefault="00D775F9" w:rsidP="001B2741">
      <w:pPr>
        <w:spacing w:after="0" w:line="240" w:lineRule="auto"/>
        <w:ind w:firstLine="709"/>
        <w:jc w:val="both"/>
        <w:rPr>
          <w:rFonts w:ascii="Times New Roman" w:eastAsia="Times New Roman" w:hAnsi="Times New Roman" w:cs="Times New Roman"/>
          <w:sz w:val="24"/>
          <w:szCs w:val="24"/>
          <w:lang w:eastAsia="en-US" w:bidi="en-US"/>
        </w:rPr>
      </w:pPr>
      <w:r w:rsidRPr="009E175C">
        <w:rPr>
          <w:rFonts w:ascii="Times New Roman" w:eastAsia="Times New Roman" w:hAnsi="Times New Roman" w:cs="Times New Roman"/>
          <w:b/>
          <w:sz w:val="24"/>
          <w:szCs w:val="24"/>
          <w:lang w:eastAsia="en-US" w:bidi="en-US"/>
        </w:rPr>
        <w:t xml:space="preserve">Оператор </w:t>
      </w:r>
      <w:r w:rsidRPr="00D775F9">
        <w:rPr>
          <w:rFonts w:ascii="Times New Roman" w:eastAsia="Times New Roman" w:hAnsi="Times New Roman" w:cs="Times New Roman"/>
          <w:b/>
          <w:sz w:val="24"/>
          <w:szCs w:val="24"/>
          <w:lang w:eastAsia="en-US" w:bidi="en-US"/>
        </w:rPr>
        <w:t>электронной площадки (Оператор ЭП)</w:t>
      </w:r>
      <w:r w:rsidRPr="009E175C">
        <w:rPr>
          <w:rFonts w:ascii="Times New Roman" w:eastAsia="Times New Roman" w:hAnsi="Times New Roman" w:cs="Times New Roman"/>
          <w:sz w:val="24"/>
          <w:szCs w:val="24"/>
          <w:lang w:eastAsia="en-US" w:bidi="en-US"/>
        </w:rPr>
        <w:t xml:space="preserve"> и его адрес: АО «Агентство по государственному заказу Республики Татарстан». Место нахождения: 420021, </w:t>
      </w:r>
      <w:r w:rsidR="009D6D79">
        <w:rPr>
          <w:rFonts w:ascii="Times New Roman" w:eastAsia="Times New Roman" w:hAnsi="Times New Roman" w:cs="Times New Roman"/>
          <w:sz w:val="24"/>
          <w:szCs w:val="24"/>
          <w:lang w:eastAsia="en-US" w:bidi="en-US"/>
        </w:rPr>
        <w:t xml:space="preserve">Республика Татарстан, </w:t>
      </w:r>
      <w:r w:rsidRPr="009E175C">
        <w:rPr>
          <w:rFonts w:ascii="Times New Roman" w:eastAsia="Times New Roman" w:hAnsi="Times New Roman" w:cs="Times New Roman"/>
          <w:sz w:val="24"/>
          <w:szCs w:val="24"/>
          <w:lang w:eastAsia="en-US" w:bidi="en-US"/>
        </w:rPr>
        <w:t>г. Казань, ул.</w:t>
      </w:r>
      <w:r w:rsidRPr="00D775F9">
        <w:rPr>
          <w:rFonts w:ascii="Times New Roman" w:eastAsia="Times New Roman" w:hAnsi="Times New Roman" w:cs="Times New Roman"/>
          <w:sz w:val="24"/>
          <w:szCs w:val="24"/>
          <w:lang w:eastAsia="en-US" w:bidi="en-US"/>
        </w:rPr>
        <w:t xml:space="preserve"> </w:t>
      </w:r>
      <w:r w:rsidRPr="009E175C">
        <w:rPr>
          <w:rFonts w:ascii="Times New Roman" w:eastAsia="Times New Roman" w:hAnsi="Times New Roman" w:cs="Times New Roman"/>
          <w:sz w:val="24"/>
          <w:szCs w:val="24"/>
          <w:lang w:eastAsia="en-US" w:bidi="en-US"/>
        </w:rPr>
        <w:t xml:space="preserve">Московская, </w:t>
      </w:r>
      <w:r w:rsidR="009D6D79">
        <w:rPr>
          <w:rFonts w:ascii="Times New Roman" w:eastAsia="Times New Roman" w:hAnsi="Times New Roman" w:cs="Times New Roman"/>
          <w:sz w:val="24"/>
          <w:szCs w:val="24"/>
          <w:lang w:eastAsia="en-US" w:bidi="en-US"/>
        </w:rPr>
        <w:t>д.</w:t>
      </w:r>
      <w:r w:rsidRPr="009E175C">
        <w:rPr>
          <w:rFonts w:ascii="Times New Roman" w:eastAsia="Times New Roman" w:hAnsi="Times New Roman" w:cs="Times New Roman"/>
          <w:sz w:val="24"/>
          <w:szCs w:val="24"/>
          <w:lang w:eastAsia="en-US" w:bidi="en-US"/>
        </w:rPr>
        <w:t>55, телефон: 8</w:t>
      </w:r>
      <w:r w:rsidR="009D6D79">
        <w:rPr>
          <w:rFonts w:ascii="Times New Roman" w:eastAsia="Times New Roman" w:hAnsi="Times New Roman" w:cs="Times New Roman"/>
          <w:sz w:val="24"/>
          <w:szCs w:val="24"/>
          <w:lang w:eastAsia="en-US" w:bidi="en-US"/>
        </w:rPr>
        <w:t xml:space="preserve"> </w:t>
      </w:r>
      <w:r w:rsidRPr="009E175C">
        <w:rPr>
          <w:rFonts w:ascii="Times New Roman" w:eastAsia="Times New Roman" w:hAnsi="Times New Roman" w:cs="Times New Roman"/>
          <w:sz w:val="24"/>
          <w:szCs w:val="24"/>
          <w:lang w:eastAsia="en-US" w:bidi="en-US"/>
        </w:rPr>
        <w:t>(495)</w:t>
      </w:r>
      <w:r w:rsidR="009D6D79">
        <w:rPr>
          <w:rFonts w:ascii="Times New Roman" w:eastAsia="Times New Roman" w:hAnsi="Times New Roman" w:cs="Times New Roman"/>
          <w:sz w:val="24"/>
          <w:szCs w:val="24"/>
          <w:lang w:eastAsia="en-US" w:bidi="en-US"/>
        </w:rPr>
        <w:t xml:space="preserve"> </w:t>
      </w:r>
      <w:r w:rsidRPr="009E175C">
        <w:rPr>
          <w:rFonts w:ascii="Times New Roman" w:eastAsia="Times New Roman" w:hAnsi="Times New Roman" w:cs="Times New Roman"/>
          <w:sz w:val="24"/>
          <w:szCs w:val="24"/>
          <w:lang w:eastAsia="en-US" w:bidi="en-US"/>
        </w:rPr>
        <w:t>120-39-20, 8</w:t>
      </w:r>
      <w:r w:rsidR="009D6D79">
        <w:rPr>
          <w:rFonts w:ascii="Times New Roman" w:eastAsia="Times New Roman" w:hAnsi="Times New Roman" w:cs="Times New Roman"/>
          <w:sz w:val="24"/>
          <w:szCs w:val="24"/>
          <w:lang w:eastAsia="en-US" w:bidi="en-US"/>
        </w:rPr>
        <w:t xml:space="preserve"> </w:t>
      </w:r>
      <w:r w:rsidRPr="009E175C">
        <w:rPr>
          <w:rFonts w:ascii="Times New Roman" w:eastAsia="Times New Roman" w:hAnsi="Times New Roman" w:cs="Times New Roman"/>
          <w:sz w:val="24"/>
          <w:szCs w:val="24"/>
          <w:lang w:eastAsia="en-US" w:bidi="en-US"/>
        </w:rPr>
        <w:t>(843) 212-24-25.</w:t>
      </w:r>
    </w:p>
    <w:p w14:paraId="71154815" w14:textId="77777777" w:rsidR="00D775F9" w:rsidRPr="009E175C" w:rsidRDefault="00D775F9" w:rsidP="001B2741">
      <w:pPr>
        <w:spacing w:after="0" w:line="240" w:lineRule="auto"/>
        <w:ind w:firstLine="709"/>
        <w:jc w:val="both"/>
        <w:rPr>
          <w:rFonts w:ascii="Times New Roman" w:eastAsia="Times New Roman" w:hAnsi="Times New Roman" w:cs="Times New Roman"/>
          <w:sz w:val="24"/>
          <w:szCs w:val="24"/>
          <w:lang w:eastAsia="en-US" w:bidi="en-US"/>
        </w:rPr>
      </w:pPr>
      <w:r w:rsidRPr="009E175C">
        <w:rPr>
          <w:rFonts w:ascii="Times New Roman" w:eastAsia="Times New Roman" w:hAnsi="Times New Roman" w:cs="Times New Roman"/>
          <w:b/>
          <w:sz w:val="24"/>
          <w:szCs w:val="24"/>
          <w:lang w:eastAsia="en-US" w:bidi="en-US"/>
        </w:rPr>
        <w:t>Телефоны горячей линии</w:t>
      </w:r>
      <w:r w:rsidRPr="009E175C">
        <w:rPr>
          <w:rFonts w:ascii="Times New Roman" w:eastAsia="Times New Roman" w:hAnsi="Times New Roman" w:cs="Times New Roman"/>
          <w:sz w:val="24"/>
          <w:szCs w:val="24"/>
          <w:lang w:eastAsia="en-US" w:bidi="en-US"/>
        </w:rPr>
        <w:t xml:space="preserve"> технической поддержки электронной площадки </w:t>
      </w:r>
      <w:r w:rsidR="00020DE2" w:rsidRPr="00020DE2">
        <w:rPr>
          <w:rFonts w:ascii="Times New Roman" w:eastAsia="Times New Roman" w:hAnsi="Times New Roman" w:cs="Times New Roman"/>
          <w:sz w:val="24"/>
          <w:szCs w:val="24"/>
          <w:lang w:eastAsia="en-US" w:bidi="en-US"/>
        </w:rPr>
        <w:t>http://sale.zakazrf.ru/</w:t>
      </w:r>
      <w:r w:rsidRPr="009E175C">
        <w:rPr>
          <w:rFonts w:ascii="Times New Roman" w:eastAsia="Times New Roman" w:hAnsi="Times New Roman" w:cs="Times New Roman"/>
          <w:sz w:val="24"/>
          <w:szCs w:val="24"/>
          <w:lang w:eastAsia="en-US" w:bidi="en-US"/>
        </w:rPr>
        <w:t>: 8</w:t>
      </w:r>
      <w:r w:rsidR="009D6D79">
        <w:rPr>
          <w:rFonts w:ascii="Times New Roman" w:eastAsia="Times New Roman" w:hAnsi="Times New Roman" w:cs="Times New Roman"/>
          <w:sz w:val="24"/>
          <w:szCs w:val="24"/>
          <w:lang w:eastAsia="en-US" w:bidi="en-US"/>
        </w:rPr>
        <w:t xml:space="preserve"> </w:t>
      </w:r>
      <w:r w:rsidRPr="009E175C">
        <w:rPr>
          <w:rFonts w:ascii="Times New Roman" w:eastAsia="Times New Roman" w:hAnsi="Times New Roman" w:cs="Times New Roman"/>
          <w:sz w:val="24"/>
          <w:szCs w:val="24"/>
          <w:lang w:eastAsia="en-US" w:bidi="en-US"/>
        </w:rPr>
        <w:t>(495)</w:t>
      </w:r>
      <w:r w:rsidR="009D6D79">
        <w:rPr>
          <w:rFonts w:ascii="Times New Roman" w:eastAsia="Times New Roman" w:hAnsi="Times New Roman" w:cs="Times New Roman"/>
          <w:sz w:val="24"/>
          <w:szCs w:val="24"/>
          <w:lang w:eastAsia="en-US" w:bidi="en-US"/>
        </w:rPr>
        <w:t xml:space="preserve"> </w:t>
      </w:r>
      <w:r w:rsidRPr="009E175C">
        <w:rPr>
          <w:rFonts w:ascii="Times New Roman" w:eastAsia="Times New Roman" w:hAnsi="Times New Roman" w:cs="Times New Roman"/>
          <w:sz w:val="24"/>
          <w:szCs w:val="24"/>
          <w:lang w:eastAsia="en-US" w:bidi="en-US"/>
        </w:rPr>
        <w:t>120-39-208 (с понедельника по пятницу с 09.00 до 16.00 часов). Электронная почта: sale@mail.zakazrf.ru (c пометкой sale.zakazrf.ru).</w:t>
      </w:r>
    </w:p>
    <w:p w14:paraId="587B4969" w14:textId="77777777" w:rsidR="00D775F9" w:rsidRPr="00020DE2" w:rsidRDefault="00D775F9" w:rsidP="001B2741">
      <w:pPr>
        <w:spacing w:after="0" w:line="240" w:lineRule="auto"/>
        <w:ind w:firstLine="709"/>
        <w:jc w:val="both"/>
        <w:rPr>
          <w:rFonts w:ascii="Times New Roman" w:eastAsia="Times New Roman" w:hAnsi="Times New Roman" w:cs="Times New Roman"/>
          <w:b/>
          <w:sz w:val="24"/>
          <w:szCs w:val="24"/>
          <w:lang w:eastAsia="en-US" w:bidi="en-US"/>
        </w:rPr>
      </w:pPr>
      <w:r w:rsidRPr="009E175C">
        <w:rPr>
          <w:rFonts w:ascii="Times New Roman" w:eastAsia="Times New Roman" w:hAnsi="Times New Roman" w:cs="Times New Roman"/>
          <w:b/>
          <w:sz w:val="24"/>
          <w:szCs w:val="24"/>
          <w:shd w:val="clear" w:color="auto" w:fill="FFFFFF"/>
          <w:lang w:eastAsia="en-US" w:bidi="en-US"/>
        </w:rPr>
        <w:t>Место проведения аукциона:</w:t>
      </w:r>
      <w:r w:rsidRPr="009E175C">
        <w:rPr>
          <w:rFonts w:ascii="Times New Roman" w:eastAsia="Times New Roman" w:hAnsi="Times New Roman" w:cs="Times New Roman"/>
          <w:sz w:val="24"/>
          <w:szCs w:val="24"/>
          <w:shd w:val="clear" w:color="auto" w:fill="FFFFFF"/>
          <w:lang w:eastAsia="en-US" w:bidi="en-US"/>
        </w:rPr>
        <w:t xml:space="preserve"> аукцион проводится на электронной площадке по адресу </w:t>
      </w:r>
      <w:r w:rsidR="00020DE2" w:rsidRPr="00020DE2">
        <w:rPr>
          <w:rFonts w:ascii="Times New Roman" w:eastAsia="Times New Roman" w:hAnsi="Times New Roman" w:cs="Times New Roman"/>
          <w:b/>
          <w:sz w:val="24"/>
          <w:szCs w:val="24"/>
          <w:lang w:val="en-US" w:eastAsia="en-US" w:bidi="en-US"/>
        </w:rPr>
        <w:t>http</w:t>
      </w:r>
      <w:r w:rsidR="00020DE2" w:rsidRPr="00020DE2">
        <w:rPr>
          <w:rFonts w:ascii="Times New Roman" w:eastAsia="Times New Roman" w:hAnsi="Times New Roman" w:cs="Times New Roman"/>
          <w:b/>
          <w:sz w:val="24"/>
          <w:szCs w:val="24"/>
          <w:lang w:eastAsia="en-US" w:bidi="en-US"/>
        </w:rPr>
        <w:t>://</w:t>
      </w:r>
      <w:r w:rsidR="00020DE2" w:rsidRPr="00020DE2">
        <w:rPr>
          <w:rFonts w:ascii="Times New Roman" w:eastAsia="Times New Roman" w:hAnsi="Times New Roman" w:cs="Times New Roman"/>
          <w:b/>
          <w:sz w:val="24"/>
          <w:szCs w:val="24"/>
          <w:lang w:val="en-US" w:eastAsia="en-US" w:bidi="en-US"/>
        </w:rPr>
        <w:t>sale</w:t>
      </w:r>
      <w:r w:rsidR="00020DE2" w:rsidRPr="00020DE2">
        <w:rPr>
          <w:rFonts w:ascii="Times New Roman" w:eastAsia="Times New Roman" w:hAnsi="Times New Roman" w:cs="Times New Roman"/>
          <w:b/>
          <w:sz w:val="24"/>
          <w:szCs w:val="24"/>
          <w:lang w:eastAsia="en-US" w:bidi="en-US"/>
        </w:rPr>
        <w:t>.</w:t>
      </w:r>
      <w:proofErr w:type="spellStart"/>
      <w:r w:rsidR="00020DE2" w:rsidRPr="00020DE2">
        <w:rPr>
          <w:rFonts w:ascii="Times New Roman" w:eastAsia="Times New Roman" w:hAnsi="Times New Roman" w:cs="Times New Roman"/>
          <w:b/>
          <w:sz w:val="24"/>
          <w:szCs w:val="24"/>
          <w:lang w:val="en-US" w:eastAsia="en-US" w:bidi="en-US"/>
        </w:rPr>
        <w:t>zakazrf</w:t>
      </w:r>
      <w:proofErr w:type="spellEnd"/>
      <w:r w:rsidR="00020DE2" w:rsidRPr="00020DE2">
        <w:rPr>
          <w:rFonts w:ascii="Times New Roman" w:eastAsia="Times New Roman" w:hAnsi="Times New Roman" w:cs="Times New Roman"/>
          <w:b/>
          <w:sz w:val="24"/>
          <w:szCs w:val="24"/>
          <w:lang w:eastAsia="en-US" w:bidi="en-US"/>
        </w:rPr>
        <w:t>.</w:t>
      </w:r>
      <w:proofErr w:type="spellStart"/>
      <w:r w:rsidR="00020DE2" w:rsidRPr="00020DE2">
        <w:rPr>
          <w:rFonts w:ascii="Times New Roman" w:eastAsia="Times New Roman" w:hAnsi="Times New Roman" w:cs="Times New Roman"/>
          <w:b/>
          <w:sz w:val="24"/>
          <w:szCs w:val="24"/>
          <w:lang w:val="en-US" w:eastAsia="en-US" w:bidi="en-US"/>
        </w:rPr>
        <w:t>ru</w:t>
      </w:r>
      <w:proofErr w:type="spellEnd"/>
      <w:r w:rsidR="00020DE2" w:rsidRPr="00020DE2">
        <w:rPr>
          <w:rFonts w:ascii="Times New Roman" w:eastAsia="Times New Roman" w:hAnsi="Times New Roman" w:cs="Times New Roman"/>
          <w:b/>
          <w:sz w:val="24"/>
          <w:szCs w:val="24"/>
          <w:lang w:eastAsia="en-US" w:bidi="en-US"/>
        </w:rPr>
        <w:t>/.</w:t>
      </w:r>
    </w:p>
    <w:p w14:paraId="0CBC1DAF" w14:textId="77777777" w:rsidR="00783615" w:rsidRPr="009E175C" w:rsidRDefault="00D775F9" w:rsidP="001B2741">
      <w:pPr>
        <w:spacing w:after="0" w:line="240" w:lineRule="auto"/>
        <w:ind w:firstLine="70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b/>
          <w:sz w:val="24"/>
          <w:szCs w:val="24"/>
          <w:lang w:eastAsia="en-US" w:bidi="en-US"/>
        </w:rPr>
        <w:t>И</w:t>
      </w:r>
      <w:r w:rsidR="00783615" w:rsidRPr="009E175C">
        <w:rPr>
          <w:rFonts w:ascii="Times New Roman" w:eastAsia="Times New Roman" w:hAnsi="Times New Roman" w:cs="Times New Roman"/>
          <w:b/>
          <w:sz w:val="24"/>
          <w:szCs w:val="24"/>
          <w:lang w:eastAsia="en-US" w:bidi="en-US"/>
        </w:rPr>
        <w:t>звещение о</w:t>
      </w:r>
      <w:r>
        <w:rPr>
          <w:rFonts w:ascii="Times New Roman" w:eastAsia="Times New Roman" w:hAnsi="Times New Roman" w:cs="Times New Roman"/>
          <w:b/>
          <w:sz w:val="24"/>
          <w:szCs w:val="24"/>
          <w:lang w:eastAsia="en-US" w:bidi="en-US"/>
        </w:rPr>
        <w:t xml:space="preserve"> проведении </w:t>
      </w:r>
      <w:r w:rsidR="00783615">
        <w:rPr>
          <w:rFonts w:ascii="Times New Roman" w:eastAsia="Times New Roman" w:hAnsi="Times New Roman" w:cs="Times New Roman"/>
          <w:b/>
          <w:sz w:val="24"/>
          <w:szCs w:val="24"/>
          <w:lang w:eastAsia="en-US" w:bidi="en-US"/>
        </w:rPr>
        <w:t>электронно</w:t>
      </w:r>
      <w:r>
        <w:rPr>
          <w:rFonts w:ascii="Times New Roman" w:eastAsia="Times New Roman" w:hAnsi="Times New Roman" w:cs="Times New Roman"/>
          <w:b/>
          <w:sz w:val="24"/>
          <w:szCs w:val="24"/>
          <w:lang w:eastAsia="en-US" w:bidi="en-US"/>
        </w:rPr>
        <w:t xml:space="preserve">го </w:t>
      </w:r>
      <w:r w:rsidR="00783615" w:rsidRPr="009E175C">
        <w:rPr>
          <w:rFonts w:ascii="Times New Roman" w:eastAsia="Times New Roman" w:hAnsi="Times New Roman" w:cs="Times New Roman"/>
          <w:b/>
          <w:sz w:val="24"/>
          <w:szCs w:val="24"/>
          <w:lang w:eastAsia="en-US" w:bidi="en-US"/>
        </w:rPr>
        <w:t>аукцион</w:t>
      </w:r>
      <w:r>
        <w:rPr>
          <w:rFonts w:ascii="Times New Roman" w:eastAsia="Times New Roman" w:hAnsi="Times New Roman" w:cs="Times New Roman"/>
          <w:b/>
          <w:sz w:val="24"/>
          <w:szCs w:val="24"/>
          <w:lang w:eastAsia="en-US" w:bidi="en-US"/>
        </w:rPr>
        <w:t>а</w:t>
      </w:r>
      <w:r w:rsidR="00020DE2">
        <w:rPr>
          <w:rFonts w:ascii="Times New Roman" w:eastAsia="Times New Roman" w:hAnsi="Times New Roman" w:cs="Times New Roman"/>
          <w:b/>
          <w:sz w:val="24"/>
          <w:szCs w:val="24"/>
          <w:lang w:eastAsia="en-US" w:bidi="en-US"/>
        </w:rPr>
        <w:t>,</w:t>
      </w:r>
      <w:r w:rsidR="00783615" w:rsidRPr="009E175C">
        <w:rPr>
          <w:rFonts w:ascii="Times New Roman" w:eastAsia="Times New Roman" w:hAnsi="Times New Roman" w:cs="Times New Roman"/>
          <w:sz w:val="24"/>
          <w:szCs w:val="24"/>
          <w:lang w:eastAsia="en-US" w:bidi="en-US"/>
        </w:rPr>
        <w:t xml:space="preserve"> </w:t>
      </w:r>
      <w:r w:rsidRPr="00D775F9">
        <w:rPr>
          <w:rFonts w:ascii="Times New Roman" w:eastAsia="Times New Roman" w:hAnsi="Times New Roman" w:cs="Times New Roman"/>
          <w:b/>
          <w:sz w:val="24"/>
          <w:szCs w:val="24"/>
          <w:lang w:eastAsia="en-US" w:bidi="en-US"/>
        </w:rPr>
        <w:t>аукционная документация</w:t>
      </w:r>
      <w:r w:rsidR="00020DE2">
        <w:rPr>
          <w:rFonts w:ascii="Times New Roman" w:eastAsia="Times New Roman" w:hAnsi="Times New Roman" w:cs="Times New Roman"/>
          <w:b/>
          <w:sz w:val="24"/>
          <w:szCs w:val="24"/>
          <w:lang w:eastAsia="en-US" w:bidi="en-US"/>
        </w:rPr>
        <w:t>,</w:t>
      </w:r>
      <w:r w:rsidR="00020DE2" w:rsidRPr="00020DE2">
        <w:t xml:space="preserve"> </w:t>
      </w:r>
      <w:r w:rsidR="00DF0E96" w:rsidRPr="00DF0E96">
        <w:rPr>
          <w:rFonts w:ascii="Times New Roman" w:hAnsi="Times New Roman" w:cs="Times New Roman"/>
          <w:b/>
          <w:sz w:val="24"/>
          <w:szCs w:val="24"/>
        </w:rPr>
        <w:t>п</w:t>
      </w:r>
      <w:r w:rsidR="00020DE2" w:rsidRPr="00DF0E96">
        <w:rPr>
          <w:rFonts w:ascii="Times New Roman" w:eastAsia="Times New Roman" w:hAnsi="Times New Roman" w:cs="Times New Roman"/>
          <w:b/>
          <w:sz w:val="24"/>
          <w:szCs w:val="24"/>
          <w:lang w:eastAsia="en-US" w:bidi="en-US"/>
        </w:rPr>
        <w:t>р</w:t>
      </w:r>
      <w:r w:rsidR="00020DE2" w:rsidRPr="00020DE2">
        <w:rPr>
          <w:rFonts w:ascii="Times New Roman" w:eastAsia="Times New Roman" w:hAnsi="Times New Roman" w:cs="Times New Roman"/>
          <w:b/>
          <w:sz w:val="24"/>
          <w:szCs w:val="24"/>
          <w:lang w:eastAsia="en-US" w:bidi="en-US"/>
        </w:rPr>
        <w:t>оект договора аренды земельного участка</w:t>
      </w:r>
      <w:r>
        <w:rPr>
          <w:rFonts w:ascii="Times New Roman" w:eastAsia="Times New Roman" w:hAnsi="Times New Roman" w:cs="Times New Roman"/>
          <w:sz w:val="24"/>
          <w:szCs w:val="24"/>
          <w:lang w:eastAsia="en-US" w:bidi="en-US"/>
        </w:rPr>
        <w:t xml:space="preserve"> </w:t>
      </w:r>
      <w:bookmarkStart w:id="0" w:name="_Hlk129678477"/>
      <w:r w:rsidR="00783615" w:rsidRPr="009E175C">
        <w:rPr>
          <w:rFonts w:ascii="Times New Roman" w:eastAsia="Times New Roman" w:hAnsi="Times New Roman" w:cs="Times New Roman"/>
          <w:sz w:val="24"/>
          <w:szCs w:val="24"/>
          <w:lang w:eastAsia="en-US" w:bidi="en-US"/>
        </w:rPr>
        <w:t>размещ</w:t>
      </w:r>
      <w:r>
        <w:rPr>
          <w:rFonts w:ascii="Times New Roman" w:eastAsia="Times New Roman" w:hAnsi="Times New Roman" w:cs="Times New Roman"/>
          <w:sz w:val="24"/>
          <w:szCs w:val="24"/>
          <w:lang w:eastAsia="en-US" w:bidi="en-US"/>
        </w:rPr>
        <w:t>аются</w:t>
      </w:r>
      <w:r w:rsidR="00783615" w:rsidRPr="009E175C">
        <w:rPr>
          <w:rFonts w:ascii="Times New Roman" w:eastAsia="Times New Roman" w:hAnsi="Times New Roman" w:cs="Times New Roman"/>
          <w:sz w:val="24"/>
          <w:szCs w:val="24"/>
          <w:lang w:eastAsia="en-US" w:bidi="en-US"/>
        </w:rPr>
        <w:t xml:space="preserve"> на официальном сайте Российской Федерации для размещения информации о проведении торгов torgi.gov.ru, </w:t>
      </w:r>
      <w:r w:rsidRPr="00D775F9">
        <w:rPr>
          <w:rFonts w:ascii="Times New Roman" w:eastAsia="Times New Roman" w:hAnsi="Times New Roman" w:cs="Times New Roman"/>
          <w:sz w:val="24"/>
          <w:szCs w:val="24"/>
          <w:lang w:eastAsia="en-US" w:bidi="en-US"/>
        </w:rPr>
        <w:t>на сайте Альметьевского муниципального района в информационно-телекоммуникационной сети Интернет almetyevsk.tatarstan.ru</w:t>
      </w:r>
      <w:r>
        <w:rPr>
          <w:rFonts w:ascii="Times New Roman" w:eastAsia="Times New Roman" w:hAnsi="Times New Roman" w:cs="Times New Roman"/>
          <w:sz w:val="24"/>
          <w:szCs w:val="24"/>
          <w:lang w:eastAsia="en-US" w:bidi="en-US"/>
        </w:rPr>
        <w:t xml:space="preserve">. </w:t>
      </w:r>
      <w:r w:rsidR="00E055C2" w:rsidRPr="00E055C2">
        <w:rPr>
          <w:rFonts w:ascii="Times New Roman" w:eastAsia="Times New Roman" w:hAnsi="Times New Roman" w:cs="Times New Roman"/>
          <w:sz w:val="24"/>
          <w:szCs w:val="24"/>
          <w:lang w:eastAsia="en-US" w:bidi="en-US"/>
        </w:rPr>
        <w:t xml:space="preserve">Данное извещение после размещения на официальном сайте в автоматическом режиме направляется </w:t>
      </w:r>
      <w:bookmarkStart w:id="1" w:name="_Hlk129765111"/>
      <w:r w:rsidR="00E055C2" w:rsidRPr="00E055C2">
        <w:rPr>
          <w:rFonts w:ascii="Times New Roman" w:eastAsia="Times New Roman" w:hAnsi="Times New Roman" w:cs="Times New Roman"/>
          <w:sz w:val="24"/>
          <w:szCs w:val="24"/>
          <w:lang w:eastAsia="en-US" w:bidi="en-US"/>
        </w:rPr>
        <w:t>на электронную площадку http://sale.zakazrf.ru/.</w:t>
      </w:r>
    </w:p>
    <w:bookmarkEnd w:id="0"/>
    <w:bookmarkEnd w:id="1"/>
    <w:p w14:paraId="550BEAC1" w14:textId="161CDEA5" w:rsidR="00C52E47" w:rsidRPr="00735716" w:rsidRDefault="00222173" w:rsidP="001B2741">
      <w:pPr>
        <w:spacing w:after="0" w:line="240" w:lineRule="auto"/>
        <w:ind w:firstLine="709"/>
        <w:jc w:val="both"/>
        <w:rPr>
          <w:rFonts w:ascii="Times New Roman" w:eastAsia="Times New Roman" w:hAnsi="Times New Roman" w:cs="Times New Roman"/>
          <w:b/>
          <w:bCs/>
          <w:spacing w:val="4"/>
          <w:sz w:val="24"/>
          <w:szCs w:val="24"/>
        </w:rPr>
      </w:pPr>
      <w:r w:rsidRPr="00735716">
        <w:rPr>
          <w:rFonts w:ascii="Times New Roman" w:eastAsia="Times New Roman" w:hAnsi="Times New Roman" w:cs="Times New Roman"/>
          <w:b/>
          <w:bCs/>
          <w:spacing w:val="4"/>
          <w:sz w:val="24"/>
          <w:szCs w:val="24"/>
        </w:rPr>
        <w:t>Уполномоченный орган (организатор аукциона) в</w:t>
      </w:r>
      <w:r w:rsidR="00C52E47" w:rsidRPr="00735716">
        <w:rPr>
          <w:rFonts w:ascii="Times New Roman" w:eastAsia="Times New Roman" w:hAnsi="Times New Roman" w:cs="Times New Roman"/>
          <w:b/>
          <w:bCs/>
          <w:spacing w:val="4"/>
          <w:sz w:val="24"/>
          <w:szCs w:val="24"/>
        </w:rPr>
        <w:t>праве:</w:t>
      </w:r>
    </w:p>
    <w:p w14:paraId="639D9B70" w14:textId="00854695" w:rsidR="00C52E47" w:rsidRPr="00735716" w:rsidRDefault="00C52E47" w:rsidP="001B2741">
      <w:pPr>
        <w:spacing w:after="0" w:line="240" w:lineRule="auto"/>
        <w:ind w:firstLine="709"/>
        <w:jc w:val="both"/>
      </w:pPr>
      <w:r w:rsidRPr="00735716">
        <w:rPr>
          <w:rFonts w:ascii="Times New Roman" w:eastAsia="Times New Roman" w:hAnsi="Times New Roman" w:cs="Times New Roman"/>
          <w:spacing w:val="4"/>
          <w:sz w:val="24"/>
          <w:szCs w:val="24"/>
        </w:rPr>
        <w:t xml:space="preserve">- </w:t>
      </w:r>
      <w:r w:rsidR="00B36F64" w:rsidRPr="00735716">
        <w:rPr>
          <w:rFonts w:ascii="Times New Roman" w:eastAsia="Times New Roman" w:hAnsi="Times New Roman" w:cs="Times New Roman"/>
          <w:spacing w:val="4"/>
          <w:sz w:val="24"/>
          <w:szCs w:val="24"/>
        </w:rPr>
        <w:t>не позднее чем за один рабочий день до даты окончания приема заявок на участие в аукционе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w:t>
      </w:r>
      <w:r w:rsidR="00877962" w:rsidRPr="00735716">
        <w:t xml:space="preserve"> </w:t>
      </w:r>
    </w:p>
    <w:p w14:paraId="121FAA27" w14:textId="5DA0C0B1" w:rsidR="00877962" w:rsidRPr="00735716" w:rsidRDefault="00EC3ED5" w:rsidP="00EC3ED5">
      <w:pPr>
        <w:spacing w:after="0" w:line="240" w:lineRule="auto"/>
        <w:ind w:firstLine="709"/>
        <w:jc w:val="both"/>
        <w:rPr>
          <w:rFonts w:ascii="Times New Roman" w:eastAsia="Times New Roman" w:hAnsi="Times New Roman" w:cs="Times New Roman"/>
          <w:spacing w:val="4"/>
          <w:sz w:val="24"/>
          <w:szCs w:val="24"/>
        </w:rPr>
      </w:pPr>
      <w:r w:rsidRPr="00735716">
        <w:rPr>
          <w:rFonts w:ascii="Times New Roman" w:eastAsia="Times New Roman" w:hAnsi="Times New Roman" w:cs="Times New Roman"/>
          <w:spacing w:val="4"/>
          <w:sz w:val="24"/>
          <w:szCs w:val="24"/>
        </w:rPr>
        <w:t xml:space="preserve">- до момента окончания срока подачи заявок на участие в аукционе принять решение о продлении срока подачи заявок </w:t>
      </w:r>
      <w:r w:rsidR="00877962" w:rsidRPr="00735716">
        <w:t>в</w:t>
      </w:r>
      <w:r w:rsidR="00877962" w:rsidRPr="00735716">
        <w:rPr>
          <w:rFonts w:ascii="Times New Roman" w:eastAsia="Times New Roman" w:hAnsi="Times New Roman" w:cs="Times New Roman"/>
          <w:spacing w:val="4"/>
          <w:sz w:val="24"/>
          <w:szCs w:val="24"/>
        </w:rPr>
        <w:t xml:space="preserve"> случае, если за один рабочий день до даты окончания приема заявок на участие в аукционе не поступило ни одной заявки</w:t>
      </w:r>
      <w:r w:rsidR="0093357C" w:rsidRPr="00735716">
        <w:rPr>
          <w:rFonts w:ascii="Times New Roman" w:eastAsia="Times New Roman" w:hAnsi="Times New Roman" w:cs="Times New Roman"/>
          <w:spacing w:val="4"/>
          <w:sz w:val="24"/>
          <w:szCs w:val="24"/>
        </w:rPr>
        <w:t>.</w:t>
      </w:r>
      <w:r w:rsidR="00222173" w:rsidRPr="00735716">
        <w:rPr>
          <w:rFonts w:ascii="Times New Roman" w:eastAsia="Times New Roman" w:hAnsi="Times New Roman" w:cs="Times New Roman"/>
          <w:spacing w:val="4"/>
          <w:sz w:val="24"/>
          <w:szCs w:val="24"/>
        </w:rPr>
        <w:t xml:space="preserve"> При этом срок подачи заявок на участие в аукционе должен быть продлен таким образом, чтобы со дня размещения извещения о продлении срока подачи заявок до дня проведения аукциона такой срок составлял не менее десяти рабочих дней</w:t>
      </w:r>
      <w:r w:rsidR="00877962" w:rsidRPr="00735716">
        <w:rPr>
          <w:rFonts w:ascii="Times New Roman" w:eastAsia="Times New Roman" w:hAnsi="Times New Roman" w:cs="Times New Roman"/>
          <w:spacing w:val="4"/>
          <w:sz w:val="24"/>
          <w:szCs w:val="24"/>
        </w:rPr>
        <w:t xml:space="preserve">; </w:t>
      </w:r>
    </w:p>
    <w:p w14:paraId="593D67E5" w14:textId="318E2853" w:rsidR="00C52E47" w:rsidRPr="00735716" w:rsidRDefault="00C52E47" w:rsidP="001B2741">
      <w:pPr>
        <w:spacing w:after="0" w:line="240" w:lineRule="auto"/>
        <w:ind w:firstLine="709"/>
        <w:jc w:val="both"/>
        <w:rPr>
          <w:rFonts w:ascii="Times New Roman" w:eastAsia="Times New Roman" w:hAnsi="Times New Roman" w:cs="Times New Roman"/>
          <w:spacing w:val="4"/>
          <w:sz w:val="24"/>
          <w:szCs w:val="24"/>
        </w:rPr>
      </w:pPr>
      <w:r w:rsidRPr="00735716">
        <w:rPr>
          <w:rFonts w:ascii="Times New Roman" w:eastAsia="Times New Roman" w:hAnsi="Times New Roman" w:cs="Times New Roman"/>
          <w:spacing w:val="4"/>
          <w:sz w:val="24"/>
          <w:szCs w:val="24"/>
        </w:rPr>
        <w:t>- принять решение об отказе в проведении электронного аукциона</w:t>
      </w:r>
      <w:r w:rsidR="00222173" w:rsidRPr="00735716">
        <w:rPr>
          <w:rFonts w:ascii="Times New Roman" w:eastAsia="Times New Roman" w:hAnsi="Times New Roman" w:cs="Times New Roman"/>
          <w:spacing w:val="4"/>
          <w:sz w:val="24"/>
          <w:szCs w:val="24"/>
        </w:rPr>
        <w:t>.</w:t>
      </w:r>
      <w:r w:rsidRPr="00735716">
        <w:rPr>
          <w:rFonts w:ascii="Times New Roman" w:eastAsia="Times New Roman" w:hAnsi="Times New Roman" w:cs="Times New Roman"/>
          <w:spacing w:val="4"/>
          <w:sz w:val="24"/>
          <w:szCs w:val="24"/>
        </w:rPr>
        <w:t xml:space="preserve"> </w:t>
      </w:r>
      <w:r w:rsidR="00222173" w:rsidRPr="00735716">
        <w:rPr>
          <w:rFonts w:ascii="Times New Roman" w:eastAsia="Times New Roman" w:hAnsi="Times New Roman" w:cs="Times New Roman"/>
          <w:spacing w:val="4"/>
          <w:sz w:val="24"/>
          <w:szCs w:val="24"/>
        </w:rPr>
        <w:t>Извещение об отказе в проведении электронного аукциона размещается на официальном сайте torgi.gov.ru, на сайте Альметьевского муниципального района в информационно-телекоммуникационной сети Интернет almetyevsk.tatarstan.ru в течение трех дней со дня принятия указанного решения.</w:t>
      </w:r>
      <w:r w:rsidR="00EC3ED5" w:rsidRPr="00735716">
        <w:rPr>
          <w:rFonts w:ascii="Times New Roman" w:eastAsia="Times New Roman" w:hAnsi="Times New Roman" w:cs="Times New Roman"/>
          <w:spacing w:val="4"/>
          <w:sz w:val="24"/>
          <w:szCs w:val="24"/>
        </w:rPr>
        <w:t xml:space="preserve"> Оператор ЭП </w:t>
      </w:r>
      <w:r w:rsidR="00EC3ED5" w:rsidRPr="00735716">
        <w:rPr>
          <w:rFonts w:ascii="Times New Roman" w:eastAsia="Times New Roman" w:hAnsi="Times New Roman" w:cs="Times New Roman"/>
          <w:spacing w:val="4"/>
          <w:sz w:val="24"/>
          <w:szCs w:val="24"/>
        </w:rPr>
        <w:lastRenderedPageBreak/>
        <w:t>направляет в электронной форме уведомления об отказе в проведении аукциона, также возвращает задатки заявителям, подавшим заявки или участникам аукциона.</w:t>
      </w:r>
    </w:p>
    <w:p w14:paraId="27CB8291" w14:textId="46599FEA" w:rsidR="00024873" w:rsidRDefault="00C52E47" w:rsidP="00EC3ED5">
      <w:pPr>
        <w:spacing w:after="0" w:line="240" w:lineRule="auto"/>
        <w:ind w:firstLine="567"/>
        <w:jc w:val="both"/>
        <w:rPr>
          <w:rFonts w:ascii="Times New Roman" w:eastAsia="Times New Roman" w:hAnsi="Times New Roman" w:cs="Times New Roman"/>
          <w:spacing w:val="4"/>
          <w:sz w:val="24"/>
          <w:szCs w:val="24"/>
        </w:rPr>
      </w:pPr>
      <w:r w:rsidRPr="00735716">
        <w:rPr>
          <w:rFonts w:ascii="Times New Roman" w:eastAsia="Times New Roman" w:hAnsi="Times New Roman" w:cs="Times New Roman"/>
          <w:spacing w:val="4"/>
          <w:sz w:val="24"/>
          <w:szCs w:val="24"/>
        </w:rPr>
        <w:t>Данные решения Организатором</w:t>
      </w:r>
      <w:r w:rsidRPr="00B747A9">
        <w:rPr>
          <w:rFonts w:ascii="Times New Roman" w:eastAsia="Times New Roman" w:hAnsi="Times New Roman" w:cs="Times New Roman"/>
          <w:spacing w:val="4"/>
          <w:sz w:val="24"/>
          <w:szCs w:val="24"/>
        </w:rPr>
        <w:t xml:space="preserve"> аукциона размещаются н</w:t>
      </w:r>
      <w:r w:rsidR="00ED01B2" w:rsidRPr="00B747A9">
        <w:rPr>
          <w:rFonts w:ascii="Times New Roman" w:eastAsia="Times New Roman" w:hAnsi="Times New Roman" w:cs="Times New Roman"/>
          <w:spacing w:val="4"/>
          <w:sz w:val="24"/>
          <w:szCs w:val="24"/>
        </w:rPr>
        <w:t xml:space="preserve">а официальном сайте Российской Федерации для размещения информации о проведении торгов torgi.gov.ru, на сайте Альметьевского муниципального района в информационно-телекоммуникационной сети Интернет almetyevsk.tatarstan.ru </w:t>
      </w:r>
      <w:r w:rsidRPr="00B747A9">
        <w:rPr>
          <w:rFonts w:ascii="Times New Roman" w:eastAsia="Times New Roman" w:hAnsi="Times New Roman" w:cs="Times New Roman"/>
          <w:spacing w:val="4"/>
          <w:sz w:val="24"/>
          <w:szCs w:val="24"/>
        </w:rPr>
        <w:t>с</w:t>
      </w:r>
      <w:r w:rsidR="001D2D29" w:rsidRPr="00B747A9">
        <w:rPr>
          <w:rFonts w:ascii="Times New Roman" w:eastAsia="Times New Roman" w:hAnsi="Times New Roman" w:cs="Times New Roman"/>
          <w:spacing w:val="4"/>
          <w:sz w:val="24"/>
          <w:szCs w:val="24"/>
        </w:rPr>
        <w:t xml:space="preserve"> автоматическо</w:t>
      </w:r>
      <w:r w:rsidRPr="00B747A9">
        <w:rPr>
          <w:rFonts w:ascii="Times New Roman" w:eastAsia="Times New Roman" w:hAnsi="Times New Roman" w:cs="Times New Roman"/>
          <w:spacing w:val="4"/>
          <w:sz w:val="24"/>
          <w:szCs w:val="24"/>
        </w:rPr>
        <w:t>й</w:t>
      </w:r>
      <w:r w:rsidR="001D2D29" w:rsidRPr="00B747A9">
        <w:rPr>
          <w:rFonts w:ascii="Times New Roman" w:eastAsia="Times New Roman" w:hAnsi="Times New Roman" w:cs="Times New Roman"/>
          <w:spacing w:val="4"/>
          <w:sz w:val="24"/>
          <w:szCs w:val="24"/>
        </w:rPr>
        <w:t xml:space="preserve"> </w:t>
      </w:r>
      <w:r w:rsidRPr="00B747A9">
        <w:rPr>
          <w:rFonts w:ascii="Times New Roman" w:eastAsia="Times New Roman" w:hAnsi="Times New Roman" w:cs="Times New Roman"/>
          <w:spacing w:val="4"/>
          <w:sz w:val="24"/>
          <w:szCs w:val="24"/>
        </w:rPr>
        <w:t>интеграцией</w:t>
      </w:r>
      <w:r w:rsidR="001D2D29" w:rsidRPr="00B747A9">
        <w:rPr>
          <w:rFonts w:ascii="Times New Roman" w:eastAsia="Times New Roman" w:hAnsi="Times New Roman" w:cs="Times New Roman"/>
          <w:spacing w:val="4"/>
          <w:sz w:val="24"/>
          <w:szCs w:val="24"/>
        </w:rPr>
        <w:t xml:space="preserve"> на электронн</w:t>
      </w:r>
      <w:r w:rsidRPr="00B747A9">
        <w:rPr>
          <w:rFonts w:ascii="Times New Roman" w:eastAsia="Times New Roman" w:hAnsi="Times New Roman" w:cs="Times New Roman"/>
          <w:spacing w:val="4"/>
          <w:sz w:val="24"/>
          <w:szCs w:val="24"/>
        </w:rPr>
        <w:t>ой</w:t>
      </w:r>
      <w:r w:rsidR="001D2D29" w:rsidRPr="00B747A9">
        <w:rPr>
          <w:rFonts w:ascii="Times New Roman" w:eastAsia="Times New Roman" w:hAnsi="Times New Roman" w:cs="Times New Roman"/>
          <w:spacing w:val="4"/>
          <w:sz w:val="24"/>
          <w:szCs w:val="24"/>
        </w:rPr>
        <w:t xml:space="preserve"> площадк</w:t>
      </w:r>
      <w:r w:rsidRPr="00B747A9">
        <w:rPr>
          <w:rFonts w:ascii="Times New Roman" w:eastAsia="Times New Roman" w:hAnsi="Times New Roman" w:cs="Times New Roman"/>
          <w:spacing w:val="4"/>
          <w:sz w:val="24"/>
          <w:szCs w:val="24"/>
        </w:rPr>
        <w:t>е</w:t>
      </w:r>
      <w:r w:rsidR="001D2D29" w:rsidRPr="00B747A9">
        <w:rPr>
          <w:rFonts w:ascii="Times New Roman" w:eastAsia="Times New Roman" w:hAnsi="Times New Roman" w:cs="Times New Roman"/>
          <w:spacing w:val="4"/>
          <w:sz w:val="24"/>
          <w:szCs w:val="24"/>
        </w:rPr>
        <w:t xml:space="preserve"> </w:t>
      </w:r>
      <w:bookmarkStart w:id="2" w:name="_Hlk129763525"/>
      <w:r w:rsidR="001D2D29" w:rsidRPr="00B747A9">
        <w:rPr>
          <w:rFonts w:ascii="Times New Roman" w:eastAsia="Times New Roman" w:hAnsi="Times New Roman" w:cs="Times New Roman"/>
          <w:spacing w:val="4"/>
          <w:sz w:val="24"/>
          <w:szCs w:val="24"/>
        </w:rPr>
        <w:t xml:space="preserve">http://sale.zakazrf.ru/. </w:t>
      </w:r>
      <w:bookmarkEnd w:id="2"/>
    </w:p>
    <w:p w14:paraId="455CACCC" w14:textId="1CAF00CA" w:rsidR="00C51365" w:rsidRPr="00C51365" w:rsidRDefault="00C51365" w:rsidP="00EC3ED5">
      <w:pPr>
        <w:tabs>
          <w:tab w:val="left" w:pos="142"/>
        </w:tabs>
        <w:spacing w:after="0" w:line="232" w:lineRule="auto"/>
        <w:ind w:firstLine="709"/>
        <w:jc w:val="both"/>
        <w:rPr>
          <w:rFonts w:ascii="Times New Roman" w:eastAsia="Times New Roman" w:hAnsi="Times New Roman" w:cs="Times New Roman"/>
          <w:sz w:val="24"/>
          <w:szCs w:val="24"/>
          <w:lang w:eastAsia="en-US" w:bidi="en-US"/>
        </w:rPr>
      </w:pPr>
      <w:r w:rsidRPr="00C51365">
        <w:rPr>
          <w:rFonts w:ascii="Times New Roman" w:eastAsia="Times New Roman" w:hAnsi="Times New Roman" w:cs="Times New Roman"/>
          <w:sz w:val="24"/>
          <w:szCs w:val="24"/>
          <w:lang w:eastAsia="en-US" w:bidi="en-US"/>
        </w:rPr>
        <w:t>Оператор</w:t>
      </w:r>
      <w:r w:rsidR="00C52E47">
        <w:rPr>
          <w:rFonts w:ascii="Times New Roman" w:eastAsia="Times New Roman" w:hAnsi="Times New Roman" w:cs="Times New Roman"/>
          <w:sz w:val="24"/>
          <w:szCs w:val="24"/>
          <w:lang w:eastAsia="en-US" w:bidi="en-US"/>
        </w:rPr>
        <w:t xml:space="preserve"> ЭП</w:t>
      </w:r>
      <w:r w:rsidRPr="00C51365">
        <w:rPr>
          <w:rFonts w:ascii="Times New Roman" w:eastAsia="Times New Roman" w:hAnsi="Times New Roman" w:cs="Times New Roman"/>
          <w:sz w:val="24"/>
          <w:szCs w:val="24"/>
          <w:lang w:eastAsia="en-US" w:bidi="en-US"/>
        </w:rPr>
        <w:t xml:space="preserve"> вправе приостановить проведение аукциона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в электронной форме начинается с того момента, на котором аукцион в электронной форме был прерван.</w:t>
      </w:r>
    </w:p>
    <w:p w14:paraId="0F5DE9D3" w14:textId="77777777" w:rsidR="00C51365" w:rsidRPr="00C51365" w:rsidRDefault="00C51365" w:rsidP="00EC3ED5">
      <w:pPr>
        <w:tabs>
          <w:tab w:val="left" w:pos="142"/>
        </w:tabs>
        <w:spacing w:after="0" w:line="232" w:lineRule="auto"/>
        <w:ind w:firstLine="709"/>
        <w:jc w:val="both"/>
        <w:rPr>
          <w:rFonts w:ascii="Times New Roman" w:eastAsia="Times New Roman" w:hAnsi="Times New Roman" w:cs="Times New Roman"/>
          <w:sz w:val="24"/>
          <w:szCs w:val="24"/>
          <w:lang w:eastAsia="en-US" w:bidi="en-US"/>
        </w:rPr>
      </w:pPr>
      <w:r w:rsidRPr="00C51365">
        <w:rPr>
          <w:rFonts w:ascii="Times New Roman" w:eastAsia="Times New Roman" w:hAnsi="Times New Roman" w:cs="Times New Roman"/>
          <w:sz w:val="24"/>
          <w:szCs w:val="24"/>
          <w:lang w:eastAsia="en-US" w:bidi="en-US"/>
        </w:rPr>
        <w:t>В течение одного часа со времени приостановления аукциона в электронной форме оператор размещает на электронной площадке информацию о причине приостановления аукциона в электронной форме, времени приостановления и возобновления аукциона в электронной форме, уведомляет об этом участников, а также направляет указанную информацию организатору торгов для внесения в протокол об итогах аукциона.</w:t>
      </w:r>
    </w:p>
    <w:p w14:paraId="20E003B8" w14:textId="77777777" w:rsidR="000D28F8" w:rsidRPr="009E175C" w:rsidRDefault="000D28F8" w:rsidP="000D28F8">
      <w:pPr>
        <w:tabs>
          <w:tab w:val="left" w:pos="142"/>
        </w:tabs>
        <w:spacing w:after="0" w:line="228" w:lineRule="auto"/>
        <w:ind w:firstLine="709"/>
        <w:jc w:val="both"/>
        <w:rPr>
          <w:rFonts w:ascii="Times New Roman" w:eastAsia="Times New Roman" w:hAnsi="Times New Roman" w:cs="Times New Roman"/>
          <w:b/>
          <w:sz w:val="24"/>
          <w:szCs w:val="24"/>
          <w:lang w:eastAsia="en-US" w:bidi="en-US"/>
        </w:rPr>
      </w:pPr>
      <w:r w:rsidRPr="009E175C">
        <w:rPr>
          <w:rFonts w:ascii="Times New Roman" w:eastAsia="Times New Roman" w:hAnsi="Times New Roman" w:cs="Times New Roman"/>
          <w:b/>
          <w:sz w:val="24"/>
          <w:szCs w:val="24"/>
          <w:lang w:eastAsia="en-US" w:bidi="en-US"/>
        </w:rPr>
        <w:t xml:space="preserve">Порядок </w:t>
      </w:r>
      <w:r w:rsidR="00CF4F38">
        <w:rPr>
          <w:rFonts w:ascii="Times New Roman" w:eastAsia="Times New Roman" w:hAnsi="Times New Roman" w:cs="Times New Roman"/>
          <w:b/>
          <w:sz w:val="24"/>
          <w:szCs w:val="24"/>
          <w:lang w:eastAsia="en-US" w:bidi="en-US"/>
        </w:rPr>
        <w:t xml:space="preserve">регистрации на электронной площадке и </w:t>
      </w:r>
      <w:r w:rsidRPr="009E175C">
        <w:rPr>
          <w:rFonts w:ascii="Times New Roman" w:eastAsia="Times New Roman" w:hAnsi="Times New Roman" w:cs="Times New Roman"/>
          <w:b/>
          <w:sz w:val="24"/>
          <w:szCs w:val="24"/>
          <w:lang w:eastAsia="en-US" w:bidi="en-US"/>
        </w:rPr>
        <w:t>подачи заявки</w:t>
      </w:r>
      <w:r>
        <w:rPr>
          <w:rFonts w:ascii="Times New Roman" w:eastAsia="Times New Roman" w:hAnsi="Times New Roman" w:cs="Times New Roman"/>
          <w:b/>
          <w:sz w:val="24"/>
          <w:szCs w:val="24"/>
          <w:lang w:eastAsia="en-US" w:bidi="en-US"/>
        </w:rPr>
        <w:t>.</w:t>
      </w:r>
    </w:p>
    <w:p w14:paraId="4CFB68EF" w14:textId="45BDCA9A" w:rsidR="00CF4F38" w:rsidRDefault="00CF4F38" w:rsidP="000D28F8">
      <w:pPr>
        <w:spacing w:after="0" w:line="240" w:lineRule="auto"/>
        <w:ind w:firstLine="709"/>
        <w:jc w:val="both"/>
        <w:rPr>
          <w:rFonts w:ascii="Times New Roman" w:eastAsia="Times New Roman" w:hAnsi="Times New Roman" w:cs="Times New Roman"/>
          <w:bCs/>
          <w:sz w:val="24"/>
          <w:szCs w:val="24"/>
        </w:rPr>
      </w:pPr>
      <w:r w:rsidRPr="00CF4F38">
        <w:rPr>
          <w:rFonts w:ascii="Times New Roman" w:eastAsia="Times New Roman" w:hAnsi="Times New Roman" w:cs="Times New Roman"/>
          <w:bCs/>
          <w:sz w:val="24"/>
          <w:szCs w:val="24"/>
        </w:rPr>
        <w:t>Для получения возможности участия в торгах на площадке http://sale.zakazrf.ru/, пользователь должен пройти процедуру регистрации в ГИС Торги. Инструкция по регистрации размещена на сайте torgi.gov.ru в разделе «Инструкция». Инструкция по участию в аукционе размещена на площадке http://sale.zakazrf.ru/ в разделе «Документы» см. «Инструкци</w:t>
      </w:r>
      <w:r w:rsidR="004C0089">
        <w:rPr>
          <w:rFonts w:ascii="Times New Roman" w:eastAsia="Times New Roman" w:hAnsi="Times New Roman" w:cs="Times New Roman"/>
          <w:bCs/>
          <w:sz w:val="24"/>
          <w:szCs w:val="24"/>
        </w:rPr>
        <w:t>и»</w:t>
      </w:r>
      <w:r w:rsidRPr="00CF4F38">
        <w:rPr>
          <w:rFonts w:ascii="Times New Roman" w:eastAsia="Times New Roman" w:hAnsi="Times New Roman" w:cs="Times New Roman"/>
          <w:bCs/>
          <w:sz w:val="24"/>
          <w:szCs w:val="24"/>
        </w:rPr>
        <w:t xml:space="preserve">. Электронная площадка функционирует круглосуточно. По вопросам получения дополнительной информации о возможности участия в торгах на электронной площадке обращаться в службу технической поддержки электронной площадки. </w:t>
      </w:r>
    </w:p>
    <w:p w14:paraId="63F5706A" w14:textId="77777777" w:rsidR="000D28F8" w:rsidRDefault="000D28F8" w:rsidP="000D28F8">
      <w:pPr>
        <w:spacing w:after="0" w:line="240" w:lineRule="auto"/>
        <w:ind w:firstLine="709"/>
        <w:jc w:val="both"/>
        <w:rPr>
          <w:rFonts w:ascii="Times New Roman" w:eastAsia="Times New Roman" w:hAnsi="Times New Roman" w:cs="Times New Roman"/>
          <w:bCs/>
          <w:sz w:val="24"/>
          <w:szCs w:val="24"/>
        </w:rPr>
      </w:pPr>
      <w:r w:rsidRPr="000D28F8">
        <w:rPr>
          <w:rFonts w:ascii="Times New Roman" w:eastAsia="Times New Roman" w:hAnsi="Times New Roman" w:cs="Times New Roman"/>
          <w:bCs/>
          <w:sz w:val="24"/>
          <w:szCs w:val="24"/>
        </w:rPr>
        <w:t>Подача заявок осуществляется только лицами, получившими аккредитацию на электронной площадке. Участие в электронном аукционе возможно при наличии на блокировочном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14:paraId="59E6794F" w14:textId="77777777" w:rsidR="00C51365" w:rsidRPr="00C51365" w:rsidRDefault="00C51365" w:rsidP="00C51365">
      <w:pPr>
        <w:tabs>
          <w:tab w:val="left" w:pos="142"/>
        </w:tabs>
        <w:spacing w:after="0" w:line="232" w:lineRule="auto"/>
        <w:ind w:firstLine="567"/>
        <w:jc w:val="both"/>
        <w:rPr>
          <w:rFonts w:ascii="Times New Roman" w:eastAsia="Times New Roman" w:hAnsi="Times New Roman" w:cs="Times New Roman"/>
          <w:sz w:val="24"/>
          <w:szCs w:val="24"/>
          <w:lang w:eastAsia="en-US" w:bidi="en-US"/>
        </w:rPr>
      </w:pPr>
      <w:r w:rsidRPr="00C51365">
        <w:rPr>
          <w:rFonts w:ascii="Times New Roman" w:eastAsia="Times New Roman" w:hAnsi="Times New Roman" w:cs="Times New Roman"/>
          <w:sz w:val="24"/>
          <w:szCs w:val="24"/>
          <w:lang w:eastAsia="en-US" w:bidi="en-US"/>
        </w:rPr>
        <w:t>Заявитель для участия в электронных торгах выполняет следующие действия:</w:t>
      </w:r>
    </w:p>
    <w:p w14:paraId="79C8ADA1" w14:textId="77777777" w:rsidR="00C51365" w:rsidRPr="00C51365" w:rsidRDefault="00C51365" w:rsidP="00C51365">
      <w:pPr>
        <w:tabs>
          <w:tab w:val="left" w:pos="142"/>
        </w:tabs>
        <w:spacing w:after="0" w:line="232" w:lineRule="auto"/>
        <w:ind w:firstLine="567"/>
        <w:jc w:val="both"/>
        <w:rPr>
          <w:rFonts w:ascii="Times New Roman" w:eastAsia="Times New Roman" w:hAnsi="Times New Roman" w:cs="Times New Roman"/>
          <w:sz w:val="24"/>
          <w:szCs w:val="24"/>
          <w:lang w:eastAsia="en-US" w:bidi="en-US"/>
        </w:rPr>
      </w:pPr>
      <w:r w:rsidRPr="00C51365">
        <w:rPr>
          <w:rFonts w:ascii="Times New Roman" w:eastAsia="Times New Roman" w:hAnsi="Times New Roman" w:cs="Times New Roman"/>
          <w:sz w:val="24"/>
          <w:szCs w:val="24"/>
          <w:lang w:eastAsia="en-US" w:bidi="en-US"/>
        </w:rPr>
        <w:t xml:space="preserve">- приобретает квалифицированную электронную цифровую подпись (КЭЦП), проходит регистрацию на </w:t>
      </w:r>
      <w:proofErr w:type="spellStart"/>
      <w:r w:rsidRPr="00C51365">
        <w:rPr>
          <w:rFonts w:ascii="Times New Roman" w:eastAsia="Times New Roman" w:hAnsi="Times New Roman" w:cs="Times New Roman"/>
          <w:sz w:val="24"/>
          <w:szCs w:val="24"/>
          <w:lang w:eastAsia="en-US" w:bidi="en-US"/>
        </w:rPr>
        <w:t>ГисТорги</w:t>
      </w:r>
      <w:proofErr w:type="spellEnd"/>
      <w:r w:rsidRPr="00C51365">
        <w:rPr>
          <w:rFonts w:ascii="Times New Roman" w:eastAsia="Times New Roman" w:hAnsi="Times New Roman" w:cs="Times New Roman"/>
          <w:sz w:val="24"/>
          <w:szCs w:val="24"/>
          <w:lang w:eastAsia="en-US" w:bidi="en-US"/>
        </w:rPr>
        <w:t>, которая интегрируется на электронную площадку sale.zakazrf.ru;</w:t>
      </w:r>
    </w:p>
    <w:p w14:paraId="22B9E2D7" w14:textId="329D71C9" w:rsidR="000D28F8" w:rsidRDefault="000D28F8" w:rsidP="00C51365">
      <w:pPr>
        <w:tabs>
          <w:tab w:val="left" w:pos="142"/>
        </w:tabs>
        <w:spacing w:after="0" w:line="232" w:lineRule="auto"/>
        <w:ind w:firstLine="567"/>
        <w:jc w:val="both"/>
        <w:rPr>
          <w:rFonts w:ascii="Times New Roman" w:eastAsia="Times New Roman" w:hAnsi="Times New Roman" w:cs="Times New Roman"/>
          <w:sz w:val="24"/>
          <w:szCs w:val="24"/>
          <w:lang w:eastAsia="en-US" w:bidi="en-US"/>
        </w:rPr>
      </w:pPr>
      <w:r w:rsidRPr="000D28F8">
        <w:rPr>
          <w:rFonts w:ascii="Times New Roman" w:eastAsia="Times New Roman" w:hAnsi="Times New Roman" w:cs="Times New Roman"/>
          <w:sz w:val="24"/>
          <w:szCs w:val="24"/>
          <w:lang w:eastAsia="en-US" w:bidi="en-US"/>
        </w:rPr>
        <w:t>- перечисляет на блокировочный субсчет задаток</w:t>
      </w:r>
      <w:r>
        <w:rPr>
          <w:rFonts w:ascii="Times New Roman" w:eastAsia="Times New Roman" w:hAnsi="Times New Roman" w:cs="Times New Roman"/>
          <w:sz w:val="24"/>
          <w:szCs w:val="24"/>
          <w:lang w:eastAsia="en-US" w:bidi="en-US"/>
        </w:rPr>
        <w:t>, в размере, предусмотренном в извещении;</w:t>
      </w:r>
    </w:p>
    <w:p w14:paraId="50401491" w14:textId="77777777" w:rsidR="00C51365" w:rsidRPr="00C51365" w:rsidRDefault="00C51365" w:rsidP="00C51365">
      <w:pPr>
        <w:tabs>
          <w:tab w:val="left" w:pos="142"/>
        </w:tabs>
        <w:spacing w:after="0" w:line="232" w:lineRule="auto"/>
        <w:ind w:firstLine="567"/>
        <w:jc w:val="both"/>
        <w:rPr>
          <w:rFonts w:ascii="Times New Roman" w:eastAsia="Times New Roman" w:hAnsi="Times New Roman" w:cs="Times New Roman"/>
          <w:sz w:val="24"/>
          <w:szCs w:val="24"/>
          <w:lang w:eastAsia="en-US" w:bidi="en-US"/>
        </w:rPr>
      </w:pPr>
      <w:r w:rsidRPr="00BA1A48">
        <w:rPr>
          <w:rFonts w:ascii="Times New Roman" w:eastAsia="Times New Roman" w:hAnsi="Times New Roman" w:cs="Times New Roman"/>
          <w:sz w:val="24"/>
          <w:szCs w:val="24"/>
          <w:lang w:eastAsia="en-US" w:bidi="en-US"/>
        </w:rPr>
        <w:t>- подает заявку</w:t>
      </w:r>
      <w:r w:rsidR="00CB49B5" w:rsidRPr="00BA1A48">
        <w:rPr>
          <w:rFonts w:ascii="Times New Roman" w:eastAsia="Times New Roman" w:hAnsi="Times New Roman" w:cs="Times New Roman"/>
          <w:sz w:val="24"/>
          <w:szCs w:val="24"/>
          <w:lang w:eastAsia="en-US" w:bidi="en-US"/>
        </w:rPr>
        <w:t xml:space="preserve"> </w:t>
      </w:r>
      <w:r w:rsidR="00BA1A48" w:rsidRPr="00BA1A48">
        <w:rPr>
          <w:rFonts w:ascii="Times New Roman" w:eastAsia="Times New Roman" w:hAnsi="Times New Roman" w:cs="Times New Roman"/>
          <w:sz w:val="24"/>
          <w:szCs w:val="24"/>
          <w:lang w:eastAsia="en-US" w:bidi="en-US"/>
        </w:rPr>
        <w:t xml:space="preserve">в электронной форме </w:t>
      </w:r>
      <w:r w:rsidRPr="00BA1A48">
        <w:rPr>
          <w:rFonts w:ascii="Times New Roman" w:eastAsia="Times New Roman" w:hAnsi="Times New Roman" w:cs="Times New Roman"/>
          <w:sz w:val="24"/>
          <w:szCs w:val="24"/>
          <w:lang w:eastAsia="en-US" w:bidi="en-US"/>
        </w:rPr>
        <w:t xml:space="preserve">на участие в аукционе на электронной площадке sale.zakazrf.ru в сроки, определенные в извещении об аукционе, по форме, </w:t>
      </w:r>
      <w:r w:rsidR="00BA1A48" w:rsidRPr="00BA1A48">
        <w:rPr>
          <w:rFonts w:ascii="Times New Roman" w:eastAsia="Times New Roman" w:hAnsi="Times New Roman" w:cs="Times New Roman"/>
          <w:sz w:val="24"/>
          <w:szCs w:val="24"/>
          <w:lang w:eastAsia="en-US" w:bidi="en-US"/>
        </w:rPr>
        <w:t xml:space="preserve">установленной электронной площадкой, </w:t>
      </w:r>
      <w:r w:rsidR="00CB49B5" w:rsidRPr="00BA1A48">
        <w:rPr>
          <w:rFonts w:ascii="Times New Roman" w:eastAsia="Times New Roman" w:hAnsi="Times New Roman" w:cs="Times New Roman"/>
          <w:sz w:val="24"/>
          <w:szCs w:val="24"/>
          <w:lang w:eastAsia="en-US" w:bidi="en-US"/>
        </w:rPr>
        <w:t>с приложением предусмотренных данным извещением документов.</w:t>
      </w:r>
    </w:p>
    <w:p w14:paraId="4561DCF0" w14:textId="28E176C9" w:rsidR="007E7469" w:rsidRPr="005E7626" w:rsidRDefault="00CB49B5" w:rsidP="00CB49B5">
      <w:pPr>
        <w:tabs>
          <w:tab w:val="left" w:pos="142"/>
        </w:tabs>
        <w:spacing w:after="0" w:line="232"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47F7F" w:rsidRPr="00711298">
        <w:rPr>
          <w:rFonts w:ascii="Times New Roman" w:hAnsi="Times New Roman" w:cs="Times New Roman"/>
          <w:b/>
          <w:sz w:val="24"/>
          <w:szCs w:val="24"/>
        </w:rPr>
        <w:t>Размер задатка</w:t>
      </w:r>
      <w:r w:rsidR="00547F7F" w:rsidRPr="00547F7F">
        <w:rPr>
          <w:rFonts w:ascii="Times New Roman" w:hAnsi="Times New Roman" w:cs="Times New Roman"/>
          <w:sz w:val="24"/>
          <w:szCs w:val="24"/>
        </w:rPr>
        <w:t xml:space="preserve"> для участия в</w:t>
      </w:r>
      <w:r w:rsidR="003263A3">
        <w:rPr>
          <w:rFonts w:ascii="Times New Roman" w:hAnsi="Times New Roman" w:cs="Times New Roman"/>
          <w:sz w:val="24"/>
          <w:szCs w:val="24"/>
        </w:rPr>
        <w:t xml:space="preserve"> аукционе составляет </w:t>
      </w:r>
      <w:r w:rsidR="008C6A31" w:rsidRPr="008C6A31">
        <w:rPr>
          <w:rFonts w:ascii="Times New Roman" w:hAnsi="Times New Roman" w:cs="Times New Roman"/>
          <w:sz w:val="24"/>
          <w:szCs w:val="24"/>
        </w:rPr>
        <w:t xml:space="preserve">40% от начальной цены </w:t>
      </w:r>
      <w:r w:rsidR="007E7469" w:rsidRPr="00547F7F">
        <w:rPr>
          <w:rFonts w:ascii="Times New Roman" w:hAnsi="Times New Roman" w:cs="Times New Roman"/>
          <w:sz w:val="24"/>
          <w:szCs w:val="24"/>
        </w:rPr>
        <w:t xml:space="preserve">и вносится в течение срока приема заявок на расчетный счет </w:t>
      </w:r>
      <w:r w:rsidR="003246E9">
        <w:rPr>
          <w:rFonts w:ascii="Times New Roman" w:hAnsi="Times New Roman" w:cs="Times New Roman"/>
          <w:sz w:val="24"/>
          <w:szCs w:val="24"/>
        </w:rPr>
        <w:t>Оператора ЭП</w:t>
      </w:r>
      <w:r w:rsidR="007E7469" w:rsidRPr="00547F7F">
        <w:rPr>
          <w:rFonts w:ascii="Times New Roman" w:hAnsi="Times New Roman" w:cs="Times New Roman"/>
          <w:sz w:val="24"/>
          <w:szCs w:val="24"/>
        </w:rPr>
        <w:t xml:space="preserve"> № </w:t>
      </w:r>
      <w:r w:rsidR="003246E9" w:rsidRPr="003246E9">
        <w:rPr>
          <w:rFonts w:ascii="Times New Roman" w:hAnsi="Times New Roman" w:cs="Times New Roman"/>
          <w:sz w:val="24"/>
          <w:szCs w:val="24"/>
        </w:rPr>
        <w:t>40602810900028010693</w:t>
      </w:r>
      <w:r w:rsidR="007E7469" w:rsidRPr="00547F7F">
        <w:rPr>
          <w:rFonts w:ascii="Times New Roman" w:hAnsi="Times New Roman" w:cs="Times New Roman"/>
          <w:sz w:val="24"/>
          <w:szCs w:val="24"/>
        </w:rPr>
        <w:t xml:space="preserve"> счет № </w:t>
      </w:r>
      <w:r w:rsidR="003246E9" w:rsidRPr="003246E9">
        <w:rPr>
          <w:rFonts w:ascii="Times New Roman" w:hAnsi="Times New Roman" w:cs="Times New Roman"/>
          <w:sz w:val="24"/>
          <w:szCs w:val="24"/>
        </w:rPr>
        <w:t xml:space="preserve">30101810000000000805 </w:t>
      </w:r>
      <w:r w:rsidR="007E7469" w:rsidRPr="00547F7F">
        <w:rPr>
          <w:rFonts w:ascii="Times New Roman" w:hAnsi="Times New Roman" w:cs="Times New Roman"/>
          <w:sz w:val="24"/>
          <w:szCs w:val="24"/>
        </w:rPr>
        <w:t xml:space="preserve">в </w:t>
      </w:r>
      <w:r w:rsidR="003246E9" w:rsidRPr="003246E9">
        <w:rPr>
          <w:rFonts w:ascii="Times New Roman" w:hAnsi="Times New Roman" w:cs="Times New Roman"/>
          <w:sz w:val="24"/>
          <w:szCs w:val="24"/>
        </w:rPr>
        <w:t>ПАО "АК БАРС" БАНК г. Казань</w:t>
      </w:r>
      <w:r w:rsidR="007E7469" w:rsidRPr="00547F7F">
        <w:rPr>
          <w:rFonts w:ascii="Times New Roman" w:hAnsi="Times New Roman" w:cs="Times New Roman"/>
          <w:sz w:val="24"/>
          <w:szCs w:val="24"/>
        </w:rPr>
        <w:t xml:space="preserve">, БИК </w:t>
      </w:r>
      <w:r w:rsidR="003246E9" w:rsidRPr="003246E9">
        <w:rPr>
          <w:rFonts w:ascii="Times New Roman" w:hAnsi="Times New Roman" w:cs="Times New Roman"/>
          <w:sz w:val="24"/>
          <w:szCs w:val="24"/>
        </w:rPr>
        <w:t>049205805</w:t>
      </w:r>
      <w:r w:rsidR="007E7469" w:rsidRPr="00547F7F">
        <w:rPr>
          <w:rFonts w:ascii="Times New Roman" w:hAnsi="Times New Roman" w:cs="Times New Roman"/>
          <w:sz w:val="24"/>
          <w:szCs w:val="24"/>
        </w:rPr>
        <w:t xml:space="preserve">, ИНН </w:t>
      </w:r>
      <w:r w:rsidR="003246E9" w:rsidRPr="003246E9">
        <w:rPr>
          <w:rFonts w:ascii="Times New Roman" w:hAnsi="Times New Roman" w:cs="Times New Roman"/>
          <w:sz w:val="24"/>
          <w:szCs w:val="24"/>
        </w:rPr>
        <w:t>1655391893</w:t>
      </w:r>
      <w:r w:rsidR="007E7469" w:rsidRPr="00547F7F">
        <w:rPr>
          <w:rFonts w:ascii="Times New Roman" w:hAnsi="Times New Roman" w:cs="Times New Roman"/>
          <w:sz w:val="24"/>
          <w:szCs w:val="24"/>
        </w:rPr>
        <w:t xml:space="preserve">, КПП </w:t>
      </w:r>
      <w:r w:rsidR="009D6D79" w:rsidRPr="009D6D79">
        <w:rPr>
          <w:rFonts w:ascii="Times New Roman" w:hAnsi="Times New Roman" w:cs="Times New Roman"/>
          <w:sz w:val="24"/>
          <w:szCs w:val="24"/>
        </w:rPr>
        <w:t>165501001</w:t>
      </w:r>
      <w:r w:rsidR="007E7469" w:rsidRPr="00547F7F">
        <w:rPr>
          <w:rFonts w:ascii="Times New Roman" w:hAnsi="Times New Roman" w:cs="Times New Roman"/>
          <w:sz w:val="24"/>
          <w:szCs w:val="24"/>
        </w:rPr>
        <w:t xml:space="preserve">, получатель –  </w:t>
      </w:r>
      <w:r w:rsidR="009D6D79" w:rsidRPr="009D6D79">
        <w:rPr>
          <w:rFonts w:ascii="Times New Roman" w:hAnsi="Times New Roman" w:cs="Times New Roman"/>
          <w:sz w:val="24"/>
          <w:szCs w:val="24"/>
        </w:rPr>
        <w:t xml:space="preserve">АО </w:t>
      </w:r>
      <w:r w:rsidR="009D6D79">
        <w:rPr>
          <w:rFonts w:ascii="Times New Roman" w:hAnsi="Times New Roman" w:cs="Times New Roman"/>
          <w:sz w:val="24"/>
          <w:szCs w:val="24"/>
        </w:rPr>
        <w:t>«</w:t>
      </w:r>
      <w:r w:rsidR="009D6D79" w:rsidRPr="009D6D79">
        <w:rPr>
          <w:rFonts w:ascii="Times New Roman" w:hAnsi="Times New Roman" w:cs="Times New Roman"/>
          <w:sz w:val="24"/>
          <w:szCs w:val="24"/>
        </w:rPr>
        <w:t>АГЗРТ</w:t>
      </w:r>
      <w:r w:rsidR="009D6D79">
        <w:rPr>
          <w:rFonts w:ascii="Times New Roman" w:hAnsi="Times New Roman" w:cs="Times New Roman"/>
          <w:sz w:val="24"/>
          <w:szCs w:val="24"/>
        </w:rPr>
        <w:t>»</w:t>
      </w:r>
      <w:r w:rsidR="007E7469" w:rsidRPr="00547F7F">
        <w:rPr>
          <w:rFonts w:ascii="Times New Roman" w:hAnsi="Times New Roman" w:cs="Times New Roman"/>
          <w:sz w:val="24"/>
          <w:szCs w:val="24"/>
        </w:rPr>
        <w:t>,</w:t>
      </w:r>
      <w:r w:rsidR="007E7469" w:rsidRPr="007E7469">
        <w:rPr>
          <w:rFonts w:ascii="Times New Roman" w:hAnsi="Times New Roman" w:cs="Times New Roman"/>
          <w:sz w:val="24"/>
          <w:szCs w:val="24"/>
        </w:rPr>
        <w:t xml:space="preserve"> назначение платежа: «</w:t>
      </w:r>
      <w:r w:rsidR="009D6D79" w:rsidRPr="009D6D79">
        <w:rPr>
          <w:rFonts w:ascii="Times New Roman" w:hAnsi="Times New Roman" w:cs="Times New Roman"/>
          <w:sz w:val="24"/>
          <w:szCs w:val="24"/>
        </w:rPr>
        <w:t>Пополнение виртуального счета по площадке sale.zakazrf.ru счет № __.______.______-VA.</w:t>
      </w:r>
      <w:r w:rsidR="009D6D79">
        <w:rPr>
          <w:rFonts w:ascii="Times New Roman" w:hAnsi="Times New Roman" w:cs="Times New Roman"/>
          <w:sz w:val="24"/>
          <w:szCs w:val="24"/>
        </w:rPr>
        <w:t xml:space="preserve"> </w:t>
      </w:r>
      <w:r w:rsidR="009D6D79" w:rsidRPr="009D6D79">
        <w:rPr>
          <w:rFonts w:ascii="Times New Roman" w:hAnsi="Times New Roman" w:cs="Times New Roman"/>
          <w:sz w:val="24"/>
          <w:szCs w:val="24"/>
        </w:rPr>
        <w:t>НДС не облагается</w:t>
      </w:r>
      <w:r w:rsidR="009D6D79">
        <w:rPr>
          <w:rFonts w:ascii="Times New Roman" w:hAnsi="Times New Roman" w:cs="Times New Roman"/>
          <w:sz w:val="24"/>
          <w:szCs w:val="24"/>
        </w:rPr>
        <w:t>»</w:t>
      </w:r>
      <w:r w:rsidR="009D6D79" w:rsidRPr="009D6D79">
        <w:rPr>
          <w:rFonts w:ascii="Times New Roman" w:hAnsi="Times New Roman" w:cs="Times New Roman"/>
          <w:sz w:val="24"/>
          <w:szCs w:val="24"/>
        </w:rPr>
        <w:t>.</w:t>
      </w:r>
      <w:r w:rsidR="007E7469" w:rsidRPr="007E7469">
        <w:rPr>
          <w:rFonts w:ascii="Times New Roman" w:hAnsi="Times New Roman" w:cs="Times New Roman"/>
          <w:sz w:val="24"/>
          <w:szCs w:val="24"/>
        </w:rPr>
        <w:t xml:space="preserve">  </w:t>
      </w:r>
      <w:r w:rsidR="007E7469" w:rsidRPr="00AD0E03">
        <w:rPr>
          <w:rFonts w:ascii="Times New Roman" w:hAnsi="Times New Roman" w:cs="Times New Roman"/>
          <w:sz w:val="24"/>
          <w:szCs w:val="24"/>
        </w:rPr>
        <w:t>Представление документов, подтверждающих внесение задатка, признается заключением соглашения о задатке</w:t>
      </w:r>
      <w:r w:rsidR="009D6D79" w:rsidRPr="00AD0E03">
        <w:rPr>
          <w:rFonts w:ascii="Times New Roman" w:hAnsi="Times New Roman" w:cs="Times New Roman"/>
          <w:sz w:val="24"/>
          <w:szCs w:val="24"/>
        </w:rPr>
        <w:t>.</w:t>
      </w:r>
      <w:r w:rsidR="007E7469" w:rsidRPr="00AD0E03">
        <w:rPr>
          <w:rFonts w:ascii="Times New Roman" w:hAnsi="Times New Roman" w:cs="Times New Roman"/>
          <w:sz w:val="24"/>
          <w:szCs w:val="24"/>
        </w:rPr>
        <w:t xml:space="preserve">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r w:rsidR="00A448DB" w:rsidRPr="005E7626">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r w:rsidR="00711298" w:rsidRPr="005E7626">
        <w:t xml:space="preserve"> </w:t>
      </w:r>
      <w:r w:rsidR="00711298" w:rsidRPr="005E7626">
        <w:rPr>
          <w:rFonts w:ascii="Times New Roman" w:hAnsi="Times New Roman" w:cs="Times New Roman"/>
          <w:sz w:val="24"/>
          <w:szCs w:val="24"/>
        </w:rPr>
        <w:t>При уклонении или отказе победителя аукциона от заключения договора аренды земельного участка, задаток ему не возвращается.</w:t>
      </w:r>
    </w:p>
    <w:p w14:paraId="5665A9FE" w14:textId="77777777" w:rsidR="00711298" w:rsidRPr="00CD6914" w:rsidRDefault="00711298" w:rsidP="001B2741">
      <w:pPr>
        <w:spacing w:after="0" w:line="240" w:lineRule="auto"/>
        <w:ind w:firstLine="709"/>
        <w:jc w:val="both"/>
        <w:rPr>
          <w:rFonts w:ascii="Times New Roman" w:eastAsia="Times New Roman" w:hAnsi="Times New Roman" w:cs="Times New Roman"/>
          <w:b/>
          <w:sz w:val="24"/>
          <w:szCs w:val="24"/>
        </w:rPr>
      </w:pPr>
      <w:r w:rsidRPr="00CD6914">
        <w:rPr>
          <w:rFonts w:ascii="Times New Roman" w:eastAsia="Times New Roman" w:hAnsi="Times New Roman" w:cs="Times New Roman"/>
          <w:b/>
          <w:sz w:val="24"/>
          <w:szCs w:val="24"/>
        </w:rPr>
        <w:t xml:space="preserve">Порядок возврата задатков участникам аукциона: </w:t>
      </w:r>
    </w:p>
    <w:p w14:paraId="15376811" w14:textId="7EF7F8CF" w:rsidR="00711298" w:rsidRPr="00735716" w:rsidRDefault="00711298" w:rsidP="001B2741">
      <w:pPr>
        <w:spacing w:after="0" w:line="240" w:lineRule="auto"/>
        <w:ind w:firstLine="709"/>
        <w:jc w:val="both"/>
        <w:rPr>
          <w:rFonts w:ascii="Times New Roman" w:eastAsia="Times New Roman" w:hAnsi="Times New Roman" w:cs="Times New Roman"/>
          <w:sz w:val="24"/>
          <w:szCs w:val="24"/>
        </w:rPr>
      </w:pPr>
      <w:r w:rsidRPr="00735716">
        <w:rPr>
          <w:rFonts w:ascii="Times New Roman" w:eastAsia="Times New Roman" w:hAnsi="Times New Roman" w:cs="Times New Roman"/>
          <w:sz w:val="24"/>
          <w:szCs w:val="24"/>
        </w:rPr>
        <w:lastRenderedPageBreak/>
        <w:t>а) участникам аукциона, за исключением его победителя</w:t>
      </w:r>
      <w:r w:rsidR="00752711" w:rsidRPr="00735716">
        <w:t xml:space="preserve"> </w:t>
      </w:r>
      <w:r w:rsidR="00752711" w:rsidRPr="00735716">
        <w:rPr>
          <w:rFonts w:ascii="Times New Roman" w:eastAsia="Times New Roman" w:hAnsi="Times New Roman" w:cs="Times New Roman"/>
          <w:sz w:val="24"/>
          <w:szCs w:val="24"/>
        </w:rPr>
        <w:t xml:space="preserve">и </w:t>
      </w:r>
      <w:bookmarkStart w:id="3" w:name="_Hlk195178145"/>
      <w:r w:rsidR="00752711" w:rsidRPr="00735716">
        <w:rPr>
          <w:rFonts w:ascii="Times New Roman" w:eastAsia="Times New Roman" w:hAnsi="Times New Roman" w:cs="Times New Roman"/>
          <w:sz w:val="24"/>
          <w:szCs w:val="24"/>
        </w:rPr>
        <w:t>участника аукциона, который сделал предпоследнее предложение о цене предмета аукциона</w:t>
      </w:r>
      <w:bookmarkEnd w:id="3"/>
      <w:r w:rsidRPr="00735716">
        <w:rPr>
          <w:rFonts w:ascii="Times New Roman" w:eastAsia="Times New Roman" w:hAnsi="Times New Roman" w:cs="Times New Roman"/>
          <w:sz w:val="24"/>
          <w:szCs w:val="24"/>
        </w:rPr>
        <w:t xml:space="preserve">, - в течение 3 рабочих дней со дня подписания протокола о результатах аукциона;  </w:t>
      </w:r>
    </w:p>
    <w:p w14:paraId="0A111803" w14:textId="42FB995C" w:rsidR="003665D2" w:rsidRPr="00B747A9" w:rsidRDefault="003665D2" w:rsidP="001B2741">
      <w:pPr>
        <w:spacing w:after="0" w:line="240" w:lineRule="auto"/>
        <w:ind w:firstLine="709"/>
        <w:jc w:val="both"/>
        <w:rPr>
          <w:rFonts w:ascii="Times New Roman" w:eastAsia="Times New Roman" w:hAnsi="Times New Roman" w:cs="Times New Roman"/>
          <w:sz w:val="24"/>
          <w:szCs w:val="24"/>
        </w:rPr>
      </w:pPr>
      <w:r w:rsidRPr="00735716">
        <w:rPr>
          <w:rFonts w:ascii="Times New Roman" w:eastAsia="Times New Roman" w:hAnsi="Times New Roman" w:cs="Times New Roman"/>
          <w:sz w:val="24"/>
          <w:szCs w:val="24"/>
        </w:rPr>
        <w:t>б)</w:t>
      </w:r>
      <w:r w:rsidRPr="00735716">
        <w:t xml:space="preserve"> </w:t>
      </w:r>
      <w:r w:rsidRPr="00735716">
        <w:rPr>
          <w:rFonts w:ascii="Times New Roman" w:eastAsia="Times New Roman" w:hAnsi="Times New Roman" w:cs="Times New Roman"/>
          <w:sz w:val="24"/>
          <w:szCs w:val="24"/>
        </w:rPr>
        <w:t>участнику аукциона, который сделал предпоследнее предложение о цене предмета аукциона – в течение трех дней со дня подписания договора победителем аукциона;</w:t>
      </w:r>
    </w:p>
    <w:p w14:paraId="09A01225" w14:textId="69917E6C" w:rsidR="00711298" w:rsidRPr="00752711" w:rsidRDefault="003665D2" w:rsidP="001B274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711298" w:rsidRPr="00B747A9">
        <w:rPr>
          <w:rFonts w:ascii="Times New Roman" w:eastAsia="Times New Roman" w:hAnsi="Times New Roman" w:cs="Times New Roman"/>
          <w:sz w:val="24"/>
          <w:szCs w:val="24"/>
        </w:rPr>
        <w:t>) претендентам, не допущенным к участию в аукционе, - в течение 3 рабочих дней со дня подписания</w:t>
      </w:r>
      <w:r w:rsidR="00711298" w:rsidRPr="00752711">
        <w:rPr>
          <w:rFonts w:ascii="Times New Roman" w:eastAsia="Times New Roman" w:hAnsi="Times New Roman" w:cs="Times New Roman"/>
          <w:sz w:val="24"/>
          <w:szCs w:val="24"/>
        </w:rPr>
        <w:t xml:space="preserve"> протокола приема (рассмотрения) заявок; </w:t>
      </w:r>
    </w:p>
    <w:p w14:paraId="5CE4D13C" w14:textId="1475CF18" w:rsidR="00711298" w:rsidRPr="00752711" w:rsidRDefault="003665D2" w:rsidP="001B274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711298" w:rsidRPr="00752711">
        <w:rPr>
          <w:rFonts w:ascii="Times New Roman" w:eastAsia="Times New Roman" w:hAnsi="Times New Roman" w:cs="Times New Roman"/>
          <w:sz w:val="24"/>
          <w:szCs w:val="24"/>
        </w:rPr>
        <w:t>) претендентам, отозвавшим заявку до окончания срока приема заявок - в течение 3 рабочих дней со дня поступления уведомления об отзыве заявки;</w:t>
      </w:r>
    </w:p>
    <w:p w14:paraId="513BC2B0" w14:textId="565B35AE" w:rsidR="00711298" w:rsidRPr="00752711" w:rsidRDefault="003665D2" w:rsidP="001B274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711298" w:rsidRPr="00752711">
        <w:rPr>
          <w:rFonts w:ascii="Times New Roman" w:eastAsia="Times New Roman" w:hAnsi="Times New Roman" w:cs="Times New Roman"/>
          <w:sz w:val="24"/>
          <w:szCs w:val="24"/>
        </w:rPr>
        <w:t xml:space="preserve">) претендентам, отозвавшим заявки позднее даты окончания срока приема заявок - в порядке, установленном для участников аукциона; </w:t>
      </w:r>
    </w:p>
    <w:p w14:paraId="7CA8B63F" w14:textId="7023E31D" w:rsidR="00711298" w:rsidRPr="00711298" w:rsidRDefault="003665D2" w:rsidP="001B274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sidR="00711298" w:rsidRPr="00752711">
        <w:rPr>
          <w:rFonts w:ascii="Times New Roman" w:eastAsia="Times New Roman" w:hAnsi="Times New Roman" w:cs="Times New Roman"/>
          <w:sz w:val="24"/>
          <w:szCs w:val="24"/>
        </w:rPr>
        <w:t>) в случае принятия решения об отказе в проведении аукциона – в течение 3 дней, со дня принятия данного решения.</w:t>
      </w:r>
      <w:r w:rsidR="00711298" w:rsidRPr="00711298">
        <w:rPr>
          <w:rFonts w:ascii="Times New Roman" w:eastAsia="Times New Roman" w:hAnsi="Times New Roman" w:cs="Times New Roman"/>
          <w:sz w:val="24"/>
          <w:szCs w:val="24"/>
        </w:rPr>
        <w:t xml:space="preserve"> </w:t>
      </w:r>
    </w:p>
    <w:p w14:paraId="6F6486B2" w14:textId="77777777" w:rsidR="00277C38" w:rsidRDefault="00277C38" w:rsidP="001B2741">
      <w:pPr>
        <w:spacing w:after="0" w:line="240" w:lineRule="auto"/>
        <w:ind w:firstLine="709"/>
        <w:jc w:val="both"/>
        <w:rPr>
          <w:rFonts w:ascii="Times New Roman" w:eastAsia="Times New Roman" w:hAnsi="Times New Roman" w:cs="Times New Roman"/>
          <w:sz w:val="24"/>
          <w:szCs w:val="24"/>
        </w:rPr>
      </w:pPr>
      <w:r w:rsidRPr="00277C38">
        <w:rPr>
          <w:rFonts w:ascii="Times New Roman" w:eastAsia="Times New Roman" w:hAnsi="Times New Roman" w:cs="Times New Roman"/>
          <w:sz w:val="24"/>
          <w:szCs w:val="24"/>
        </w:rPr>
        <w:t xml:space="preserve">Платежи по перечислению задатка для участия в </w:t>
      </w:r>
      <w:r>
        <w:rPr>
          <w:rFonts w:ascii="Times New Roman" w:eastAsia="Times New Roman" w:hAnsi="Times New Roman" w:cs="Times New Roman"/>
          <w:sz w:val="24"/>
          <w:szCs w:val="24"/>
        </w:rPr>
        <w:t xml:space="preserve">электронных </w:t>
      </w:r>
      <w:r w:rsidRPr="00277C38">
        <w:rPr>
          <w:rFonts w:ascii="Times New Roman" w:eastAsia="Times New Roman" w:hAnsi="Times New Roman" w:cs="Times New Roman"/>
          <w:sz w:val="24"/>
          <w:szCs w:val="24"/>
        </w:rPr>
        <w:t>торгах и порядок возврата задатка осуществляются в соответствии с Регламентом электронной площадки.</w:t>
      </w:r>
    </w:p>
    <w:p w14:paraId="65778316" w14:textId="77777777" w:rsidR="00E17CF8" w:rsidRPr="00E876A5" w:rsidRDefault="00E17CF8" w:rsidP="00E17CF8">
      <w:pPr>
        <w:spacing w:after="0" w:line="240" w:lineRule="auto"/>
        <w:ind w:firstLine="709"/>
        <w:jc w:val="both"/>
        <w:rPr>
          <w:rFonts w:ascii="Times New Roman" w:eastAsia="Times New Roman" w:hAnsi="Times New Roman" w:cs="Times New Roman"/>
          <w:b/>
          <w:sz w:val="24"/>
          <w:szCs w:val="24"/>
        </w:rPr>
      </w:pPr>
      <w:r w:rsidRPr="00E876A5">
        <w:rPr>
          <w:rFonts w:ascii="Times New Roman" w:eastAsia="Times New Roman" w:hAnsi="Times New Roman" w:cs="Times New Roman"/>
          <w:b/>
          <w:sz w:val="24"/>
          <w:szCs w:val="24"/>
        </w:rPr>
        <w:t>Для участия в аукционе заявители представляют в установленный в извещении о проведении аукциона срок следующие документы:</w:t>
      </w:r>
    </w:p>
    <w:p w14:paraId="46D59660" w14:textId="77777777" w:rsidR="00343E41" w:rsidRPr="00343E41" w:rsidRDefault="00343E41" w:rsidP="00343E41">
      <w:pPr>
        <w:spacing w:after="0" w:line="240" w:lineRule="auto"/>
        <w:ind w:firstLine="709"/>
        <w:jc w:val="both"/>
        <w:rPr>
          <w:rFonts w:ascii="Times New Roman" w:eastAsia="Times New Roman" w:hAnsi="Times New Roman" w:cs="Times New Roman"/>
          <w:sz w:val="24"/>
          <w:szCs w:val="24"/>
        </w:rPr>
      </w:pPr>
      <w:r w:rsidRPr="00343E41">
        <w:rPr>
          <w:rFonts w:ascii="Times New Roman" w:eastAsia="Times New Roman" w:hAnsi="Times New Roman" w:cs="Times New Roman"/>
          <w:sz w:val="24"/>
          <w:szCs w:val="24"/>
        </w:rPr>
        <w:t>1) заявка на участие в аукционе по установленной форме в форме электронного документа;</w:t>
      </w:r>
    </w:p>
    <w:p w14:paraId="0AF6B805" w14:textId="77777777" w:rsidR="00343E41" w:rsidRPr="00343E41" w:rsidRDefault="00343E41" w:rsidP="00343E41">
      <w:pPr>
        <w:spacing w:after="0" w:line="240" w:lineRule="auto"/>
        <w:ind w:firstLine="709"/>
        <w:jc w:val="both"/>
        <w:rPr>
          <w:rFonts w:ascii="Times New Roman" w:eastAsia="Times New Roman" w:hAnsi="Times New Roman" w:cs="Times New Roman"/>
          <w:sz w:val="24"/>
          <w:szCs w:val="24"/>
        </w:rPr>
      </w:pPr>
      <w:r w:rsidRPr="00343E41">
        <w:rPr>
          <w:rFonts w:ascii="Times New Roman" w:eastAsia="Times New Roman" w:hAnsi="Times New Roman" w:cs="Times New Roman"/>
          <w:sz w:val="24"/>
          <w:szCs w:val="24"/>
        </w:rPr>
        <w:t>2) копии документов, удостоверяющих личность заявителя (для граждан);</w:t>
      </w:r>
    </w:p>
    <w:p w14:paraId="35FE54CF" w14:textId="77777777" w:rsidR="00343E41" w:rsidRPr="00343E41" w:rsidRDefault="00343E41" w:rsidP="00343E41">
      <w:pPr>
        <w:spacing w:after="0" w:line="240" w:lineRule="auto"/>
        <w:ind w:firstLine="709"/>
        <w:jc w:val="both"/>
        <w:rPr>
          <w:rFonts w:ascii="Times New Roman" w:eastAsia="Times New Roman" w:hAnsi="Times New Roman" w:cs="Times New Roman"/>
          <w:sz w:val="24"/>
          <w:szCs w:val="24"/>
        </w:rPr>
      </w:pPr>
      <w:r w:rsidRPr="00343E41">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(для юридических лиц);</w:t>
      </w:r>
    </w:p>
    <w:p w14:paraId="79085D7E" w14:textId="77777777" w:rsidR="00343E41" w:rsidRPr="00343E41" w:rsidRDefault="00343E41" w:rsidP="00343E41">
      <w:pPr>
        <w:spacing w:after="0" w:line="240" w:lineRule="auto"/>
        <w:ind w:firstLine="709"/>
        <w:jc w:val="both"/>
        <w:rPr>
          <w:rFonts w:ascii="Times New Roman" w:eastAsia="Times New Roman" w:hAnsi="Times New Roman" w:cs="Times New Roman"/>
          <w:sz w:val="24"/>
          <w:szCs w:val="24"/>
        </w:rPr>
      </w:pPr>
      <w:r w:rsidRPr="00343E41">
        <w:rPr>
          <w:rFonts w:ascii="Times New Roman" w:eastAsia="Times New Roman" w:hAnsi="Times New Roman" w:cs="Times New Roman"/>
          <w:sz w:val="24"/>
          <w:szCs w:val="24"/>
        </w:rPr>
        <w:t>4) документы, подтверждающие внесение задатка (квитанция, платежное поручение);</w:t>
      </w:r>
    </w:p>
    <w:p w14:paraId="65E5CBCA" w14:textId="77777777" w:rsidR="00343E41" w:rsidRDefault="00343E41" w:rsidP="00343E41">
      <w:pPr>
        <w:spacing w:after="0" w:line="240" w:lineRule="auto"/>
        <w:ind w:firstLine="709"/>
        <w:jc w:val="both"/>
        <w:rPr>
          <w:rFonts w:ascii="Times New Roman" w:eastAsia="Times New Roman" w:hAnsi="Times New Roman" w:cs="Times New Roman"/>
          <w:sz w:val="24"/>
          <w:szCs w:val="24"/>
        </w:rPr>
      </w:pPr>
      <w:r w:rsidRPr="00343E41">
        <w:rPr>
          <w:rFonts w:ascii="Times New Roman" w:eastAsia="Times New Roman" w:hAnsi="Times New Roman" w:cs="Times New Roman"/>
          <w:sz w:val="24"/>
          <w:szCs w:val="24"/>
        </w:rPr>
        <w:t>5) согласие на обработку персональных данных.</w:t>
      </w:r>
    </w:p>
    <w:p w14:paraId="49313DC5" w14:textId="44A415D1" w:rsidR="00E17CF8" w:rsidRDefault="00E17CF8" w:rsidP="00343E41">
      <w:pPr>
        <w:spacing w:after="0" w:line="240" w:lineRule="auto"/>
        <w:ind w:firstLine="709"/>
        <w:jc w:val="both"/>
        <w:rPr>
          <w:rFonts w:ascii="Times New Roman" w:eastAsia="Times New Roman" w:hAnsi="Times New Roman" w:cs="Times New Roman"/>
          <w:sz w:val="24"/>
          <w:szCs w:val="24"/>
        </w:rPr>
      </w:pPr>
      <w:r w:rsidRPr="00E876A5">
        <w:rPr>
          <w:rFonts w:ascii="Times New Roman" w:eastAsia="Times New Roman" w:hAnsi="Times New Roman" w:cs="Times New Roman"/>
          <w:sz w:val="24"/>
          <w:szCs w:val="24"/>
        </w:rPr>
        <w:t>В случае подачи заявки представителем претендента предъявляется надлежащим образом оформленная доверенность (для граждан - нотариально заверенная).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принимаются.</w:t>
      </w:r>
    </w:p>
    <w:p w14:paraId="54B447B5" w14:textId="7F1D0FB5" w:rsidR="00D71894" w:rsidRDefault="00D71894" w:rsidP="00CB49B5">
      <w:pPr>
        <w:spacing w:after="0" w:line="240" w:lineRule="auto"/>
        <w:ind w:firstLine="709"/>
        <w:jc w:val="both"/>
        <w:rPr>
          <w:rFonts w:ascii="Times New Roman" w:eastAsia="Times New Roman" w:hAnsi="Times New Roman" w:cs="Times New Roman"/>
          <w:sz w:val="24"/>
          <w:szCs w:val="24"/>
        </w:rPr>
      </w:pPr>
      <w:r w:rsidRPr="00D71894">
        <w:rPr>
          <w:rFonts w:ascii="Times New Roman" w:eastAsia="Times New Roman" w:hAnsi="Times New Roman" w:cs="Times New Roman"/>
          <w:sz w:val="24"/>
          <w:szCs w:val="24"/>
        </w:rPr>
        <w:t>Организатор аукциона вправе проверять информацию, поступившую от заявителя.</w:t>
      </w:r>
    </w:p>
    <w:p w14:paraId="498A27E3" w14:textId="77777777" w:rsidR="00DE4753" w:rsidRDefault="00DE4753" w:rsidP="00DE4753">
      <w:pPr>
        <w:tabs>
          <w:tab w:val="left" w:pos="142"/>
        </w:tabs>
        <w:spacing w:after="0" w:line="228" w:lineRule="auto"/>
        <w:ind w:firstLine="709"/>
        <w:jc w:val="both"/>
        <w:rPr>
          <w:rFonts w:ascii="Times New Roman" w:eastAsia="Times New Roman" w:hAnsi="Times New Roman" w:cs="Times New Roman"/>
          <w:b/>
          <w:sz w:val="24"/>
          <w:szCs w:val="24"/>
          <w:lang w:eastAsia="en-US" w:bidi="en-US"/>
        </w:rPr>
      </w:pPr>
      <w:r w:rsidRPr="00EC6903">
        <w:rPr>
          <w:rFonts w:ascii="Times New Roman" w:eastAsia="Times New Roman" w:hAnsi="Times New Roman" w:cs="Times New Roman"/>
          <w:b/>
          <w:sz w:val="24"/>
          <w:szCs w:val="24"/>
          <w:lang w:eastAsia="en-US" w:bidi="en-US"/>
        </w:rPr>
        <w:t xml:space="preserve">Требования к оформлению </w:t>
      </w:r>
      <w:r>
        <w:rPr>
          <w:rFonts w:ascii="Times New Roman" w:eastAsia="Times New Roman" w:hAnsi="Times New Roman" w:cs="Times New Roman"/>
          <w:b/>
          <w:sz w:val="24"/>
          <w:szCs w:val="24"/>
          <w:lang w:eastAsia="en-US" w:bidi="en-US"/>
        </w:rPr>
        <w:t xml:space="preserve">заявки и прилагаемых к ней </w:t>
      </w:r>
      <w:r w:rsidRPr="00EC6903">
        <w:rPr>
          <w:rFonts w:ascii="Times New Roman" w:eastAsia="Times New Roman" w:hAnsi="Times New Roman" w:cs="Times New Roman"/>
          <w:b/>
          <w:sz w:val="24"/>
          <w:szCs w:val="24"/>
          <w:lang w:eastAsia="en-US" w:bidi="en-US"/>
        </w:rPr>
        <w:t>документов</w:t>
      </w:r>
      <w:r>
        <w:rPr>
          <w:rFonts w:ascii="Times New Roman" w:eastAsia="Times New Roman" w:hAnsi="Times New Roman" w:cs="Times New Roman"/>
          <w:b/>
          <w:sz w:val="24"/>
          <w:szCs w:val="24"/>
          <w:lang w:eastAsia="en-US" w:bidi="en-US"/>
        </w:rPr>
        <w:t>.</w:t>
      </w:r>
      <w:r w:rsidRPr="00EC6903">
        <w:rPr>
          <w:rFonts w:ascii="Times New Roman" w:eastAsia="Times New Roman" w:hAnsi="Times New Roman" w:cs="Times New Roman"/>
          <w:b/>
          <w:sz w:val="24"/>
          <w:szCs w:val="24"/>
          <w:lang w:eastAsia="en-US" w:bidi="en-US"/>
        </w:rPr>
        <w:t xml:space="preserve"> </w:t>
      </w:r>
    </w:p>
    <w:p w14:paraId="5428FB71" w14:textId="77777777" w:rsidR="00D2435B" w:rsidRDefault="00D2435B" w:rsidP="00DE4753">
      <w:pPr>
        <w:tabs>
          <w:tab w:val="left" w:pos="142"/>
        </w:tabs>
        <w:spacing w:after="0" w:line="228" w:lineRule="auto"/>
        <w:ind w:firstLine="709"/>
        <w:jc w:val="both"/>
        <w:rPr>
          <w:rFonts w:ascii="Times New Roman" w:eastAsia="Times New Roman" w:hAnsi="Times New Roman" w:cs="Times New Roman"/>
          <w:sz w:val="24"/>
          <w:szCs w:val="24"/>
          <w:lang w:eastAsia="en-US" w:bidi="en-US"/>
        </w:rPr>
      </w:pPr>
      <w:r w:rsidRPr="00D2435B">
        <w:rPr>
          <w:rFonts w:ascii="Times New Roman" w:eastAsia="Times New Roman" w:hAnsi="Times New Roman" w:cs="Times New Roman"/>
          <w:sz w:val="24"/>
          <w:szCs w:val="24"/>
          <w:lang w:eastAsia="en-US" w:bidi="en-US"/>
        </w:rPr>
        <w:t xml:space="preserve">Форма электронной заявки на участие в аукционе установлена электронной площадкой sale.zakazrf.ru. </w:t>
      </w:r>
    </w:p>
    <w:p w14:paraId="4342FEEF" w14:textId="77777777" w:rsidR="00E60A8C" w:rsidRDefault="00DE4753" w:rsidP="00DE4753">
      <w:pPr>
        <w:tabs>
          <w:tab w:val="left" w:pos="142"/>
        </w:tabs>
        <w:spacing w:after="0" w:line="228" w:lineRule="auto"/>
        <w:ind w:firstLine="709"/>
        <w:jc w:val="both"/>
        <w:rPr>
          <w:rFonts w:ascii="Times New Roman" w:eastAsia="Times New Roman" w:hAnsi="Times New Roman" w:cs="Times New Roman"/>
          <w:sz w:val="24"/>
          <w:szCs w:val="24"/>
          <w:lang w:eastAsia="en-US" w:bidi="en-US"/>
        </w:rPr>
      </w:pPr>
      <w:r w:rsidRPr="009A11B6">
        <w:rPr>
          <w:rFonts w:ascii="Times New Roman" w:eastAsia="Times New Roman" w:hAnsi="Times New Roman" w:cs="Times New Roman"/>
          <w:sz w:val="24"/>
          <w:szCs w:val="24"/>
          <w:lang w:eastAsia="en-US" w:bidi="en-US"/>
        </w:rPr>
        <w:t>Форма согласия на обработку персональных данных</w:t>
      </w:r>
      <w:r>
        <w:rPr>
          <w:rFonts w:ascii="Times New Roman" w:eastAsia="Times New Roman" w:hAnsi="Times New Roman" w:cs="Times New Roman"/>
          <w:sz w:val="24"/>
          <w:szCs w:val="24"/>
          <w:lang w:eastAsia="en-US" w:bidi="en-US"/>
        </w:rPr>
        <w:t xml:space="preserve"> </w:t>
      </w:r>
      <w:r w:rsidRPr="009A11B6">
        <w:rPr>
          <w:rFonts w:ascii="Times New Roman" w:eastAsia="Times New Roman" w:hAnsi="Times New Roman" w:cs="Times New Roman"/>
          <w:sz w:val="24"/>
          <w:szCs w:val="24"/>
          <w:lang w:eastAsia="en-US" w:bidi="en-US"/>
        </w:rPr>
        <w:t>размещены на официальном сайте Российской Федерации torgi.gov.ru</w:t>
      </w:r>
      <w:r>
        <w:rPr>
          <w:rFonts w:ascii="Times New Roman" w:eastAsia="Times New Roman" w:hAnsi="Times New Roman" w:cs="Times New Roman"/>
          <w:sz w:val="24"/>
          <w:szCs w:val="24"/>
          <w:lang w:eastAsia="en-US" w:bidi="en-US"/>
        </w:rPr>
        <w:t>,</w:t>
      </w:r>
      <w:r w:rsidRPr="00DF0E96">
        <w:t xml:space="preserve"> </w:t>
      </w:r>
      <w:r w:rsidRPr="00DF0E96">
        <w:rPr>
          <w:rFonts w:ascii="Times New Roman" w:eastAsia="Times New Roman" w:hAnsi="Times New Roman" w:cs="Times New Roman"/>
          <w:sz w:val="24"/>
          <w:szCs w:val="24"/>
          <w:lang w:eastAsia="en-US" w:bidi="en-US"/>
        </w:rPr>
        <w:t>на электронн</w:t>
      </w:r>
      <w:r>
        <w:rPr>
          <w:rFonts w:ascii="Times New Roman" w:eastAsia="Times New Roman" w:hAnsi="Times New Roman" w:cs="Times New Roman"/>
          <w:sz w:val="24"/>
          <w:szCs w:val="24"/>
          <w:lang w:eastAsia="en-US" w:bidi="en-US"/>
        </w:rPr>
        <w:t>ой</w:t>
      </w:r>
      <w:r w:rsidRPr="00DF0E96">
        <w:rPr>
          <w:rFonts w:ascii="Times New Roman" w:eastAsia="Times New Roman" w:hAnsi="Times New Roman" w:cs="Times New Roman"/>
          <w:sz w:val="24"/>
          <w:szCs w:val="24"/>
          <w:lang w:eastAsia="en-US" w:bidi="en-US"/>
        </w:rPr>
        <w:t xml:space="preserve"> площадк</w:t>
      </w:r>
      <w:r>
        <w:rPr>
          <w:rFonts w:ascii="Times New Roman" w:eastAsia="Times New Roman" w:hAnsi="Times New Roman" w:cs="Times New Roman"/>
          <w:sz w:val="24"/>
          <w:szCs w:val="24"/>
          <w:lang w:eastAsia="en-US" w:bidi="en-US"/>
        </w:rPr>
        <w:t>е</w:t>
      </w:r>
      <w:r w:rsidRPr="00DF0E96">
        <w:rPr>
          <w:rFonts w:ascii="Times New Roman" w:eastAsia="Times New Roman" w:hAnsi="Times New Roman" w:cs="Times New Roman"/>
          <w:sz w:val="24"/>
          <w:szCs w:val="24"/>
          <w:lang w:eastAsia="en-US" w:bidi="en-US"/>
        </w:rPr>
        <w:t xml:space="preserve"> http://sale.zakazrf.ru/</w:t>
      </w:r>
      <w:r>
        <w:rPr>
          <w:rFonts w:ascii="Times New Roman" w:eastAsia="Times New Roman" w:hAnsi="Times New Roman" w:cs="Times New Roman"/>
          <w:sz w:val="24"/>
          <w:szCs w:val="24"/>
          <w:lang w:eastAsia="en-US" w:bidi="en-US"/>
        </w:rPr>
        <w:t>,</w:t>
      </w:r>
      <w:r w:rsidRPr="00DF0E96">
        <w:t xml:space="preserve"> </w:t>
      </w:r>
      <w:r w:rsidRPr="00DF0E96">
        <w:rPr>
          <w:rFonts w:ascii="Times New Roman" w:eastAsia="Times New Roman" w:hAnsi="Times New Roman" w:cs="Times New Roman"/>
          <w:sz w:val="24"/>
          <w:szCs w:val="24"/>
          <w:lang w:eastAsia="en-US" w:bidi="en-US"/>
        </w:rPr>
        <w:t>на сайте Альметьевского муниципального района в информационно-телекоммуникационной сети Интернет (almetyevsk.tatarstan.ru)</w:t>
      </w:r>
      <w:r>
        <w:rPr>
          <w:rFonts w:ascii="Times New Roman" w:eastAsia="Times New Roman" w:hAnsi="Times New Roman" w:cs="Times New Roman"/>
          <w:sz w:val="24"/>
          <w:szCs w:val="24"/>
          <w:lang w:eastAsia="en-US" w:bidi="en-US"/>
        </w:rPr>
        <w:t xml:space="preserve">. </w:t>
      </w:r>
    </w:p>
    <w:p w14:paraId="7C3AEB57" w14:textId="77777777" w:rsidR="00DE4753" w:rsidRDefault="00DE4753" w:rsidP="00DE4753">
      <w:pPr>
        <w:spacing w:after="0" w:line="240" w:lineRule="auto"/>
        <w:ind w:firstLine="709"/>
        <w:jc w:val="both"/>
        <w:rPr>
          <w:rFonts w:ascii="Times New Roman" w:eastAsia="Times New Roman" w:hAnsi="Times New Roman" w:cs="Times New Roman"/>
          <w:bCs/>
          <w:sz w:val="24"/>
          <w:szCs w:val="24"/>
        </w:rPr>
      </w:pPr>
      <w:r w:rsidRPr="00DB3E8E">
        <w:rPr>
          <w:rFonts w:ascii="Times New Roman" w:eastAsia="Times New Roman" w:hAnsi="Times New Roman" w:cs="Times New Roman"/>
          <w:bCs/>
          <w:sz w:val="24"/>
          <w:szCs w:val="24"/>
        </w:rPr>
        <w:t xml:space="preserve">Заявка подается путем заполнения ее электронной формы, предусмотренной электронной площадкой, с приложением электронных образов документов. </w:t>
      </w:r>
      <w:r w:rsidR="00E60A8C">
        <w:rPr>
          <w:rFonts w:ascii="Times New Roman" w:eastAsia="Times New Roman" w:hAnsi="Times New Roman" w:cs="Times New Roman"/>
          <w:bCs/>
          <w:sz w:val="24"/>
          <w:szCs w:val="24"/>
        </w:rPr>
        <w:t>П</w:t>
      </w:r>
      <w:r w:rsidRPr="00DB3E8E">
        <w:rPr>
          <w:rFonts w:ascii="Times New Roman" w:eastAsia="Times New Roman" w:hAnsi="Times New Roman" w:cs="Times New Roman"/>
          <w:bCs/>
          <w:sz w:val="24"/>
          <w:szCs w:val="24"/>
        </w:rPr>
        <w:t>рилагаемые к заявке документы подаются в электронном виде (должны быть распечатаны, при необходимости заполнены, подписаны и отсканированы).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Pr="00C5136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DB3E8E">
        <w:rPr>
          <w:rFonts w:ascii="Times New Roman" w:eastAsia="Times New Roman" w:hAnsi="Times New Roman" w:cs="Times New Roman"/>
          <w:bCs/>
          <w:sz w:val="24"/>
          <w:szCs w:val="24"/>
        </w:rPr>
        <w:t>Одно лицо имеет право подать только одну заявку.</w:t>
      </w:r>
    </w:p>
    <w:p w14:paraId="7B63649C" w14:textId="77777777" w:rsidR="00DE4753" w:rsidRPr="00E34BB7" w:rsidRDefault="00DE4753" w:rsidP="00DE4753">
      <w:pPr>
        <w:spacing w:after="0" w:line="240" w:lineRule="auto"/>
        <w:ind w:firstLine="709"/>
        <w:jc w:val="both"/>
        <w:rPr>
          <w:rFonts w:ascii="Times New Roman" w:eastAsia="Times New Roman" w:hAnsi="Times New Roman" w:cs="Times New Roman"/>
          <w:bCs/>
          <w:sz w:val="24"/>
          <w:szCs w:val="24"/>
        </w:rPr>
      </w:pPr>
      <w:r w:rsidRPr="00E34BB7">
        <w:rPr>
          <w:rFonts w:ascii="Times New Roman" w:eastAsia="Times New Roman" w:hAnsi="Times New Roman" w:cs="Times New Roman"/>
          <w:bCs/>
          <w:sz w:val="24"/>
          <w:szCs w:val="24"/>
        </w:rPr>
        <w:t>Заявки с прилагаемыми к ним документами, поданные с нарушением установленного срока, на электронной площадке не регистрируются.</w:t>
      </w:r>
    </w:p>
    <w:p w14:paraId="2F17A631" w14:textId="77777777" w:rsidR="00D12AAF" w:rsidRDefault="00DE4753" w:rsidP="00D42CC3">
      <w:pPr>
        <w:tabs>
          <w:tab w:val="left" w:pos="142"/>
        </w:tabs>
        <w:spacing w:after="0" w:line="2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bidi="en-US"/>
        </w:rPr>
        <w:tab/>
      </w:r>
      <w:r>
        <w:rPr>
          <w:rFonts w:ascii="Times New Roman" w:eastAsia="Times New Roman" w:hAnsi="Times New Roman" w:cs="Times New Roman"/>
          <w:sz w:val="24"/>
          <w:szCs w:val="24"/>
          <w:lang w:eastAsia="en-US" w:bidi="en-US"/>
        </w:rPr>
        <w:tab/>
      </w:r>
      <w:r w:rsidR="00D12AAF" w:rsidRPr="00CB49B5">
        <w:rPr>
          <w:rFonts w:ascii="Times New Roman" w:eastAsia="Times New Roman" w:hAnsi="Times New Roman" w:cs="Times New Roman"/>
          <w:sz w:val="24"/>
          <w:szCs w:val="24"/>
        </w:rPr>
        <w:t>Заявитель несет ответственность за достоверность представленной информации</w:t>
      </w:r>
      <w:r w:rsidR="00D12AAF">
        <w:rPr>
          <w:rFonts w:ascii="Times New Roman" w:eastAsia="Times New Roman" w:hAnsi="Times New Roman" w:cs="Times New Roman"/>
          <w:sz w:val="24"/>
          <w:szCs w:val="24"/>
        </w:rPr>
        <w:t>.</w:t>
      </w:r>
      <w:r w:rsidR="00D12AAF" w:rsidRPr="00CB49B5">
        <w:rPr>
          <w:rFonts w:ascii="Times New Roman" w:eastAsia="Times New Roman" w:hAnsi="Times New Roman" w:cs="Times New Roman"/>
          <w:sz w:val="24"/>
          <w:szCs w:val="24"/>
        </w:rPr>
        <w:t xml:space="preserve"> </w:t>
      </w:r>
    </w:p>
    <w:p w14:paraId="394F6078" w14:textId="77777777" w:rsidR="00DE4753" w:rsidRPr="00E34BB7" w:rsidRDefault="00DE4753" w:rsidP="00DE4753">
      <w:pPr>
        <w:spacing w:after="0" w:line="240" w:lineRule="auto"/>
        <w:ind w:firstLine="709"/>
        <w:jc w:val="both"/>
        <w:rPr>
          <w:rFonts w:ascii="Times New Roman" w:eastAsia="Times New Roman" w:hAnsi="Times New Roman" w:cs="Times New Roman"/>
          <w:b/>
          <w:bCs/>
          <w:sz w:val="24"/>
          <w:szCs w:val="24"/>
        </w:rPr>
      </w:pPr>
      <w:r w:rsidRPr="00E34BB7">
        <w:rPr>
          <w:rFonts w:ascii="Times New Roman" w:eastAsia="Times New Roman" w:hAnsi="Times New Roman" w:cs="Times New Roman"/>
          <w:b/>
          <w:bCs/>
          <w:sz w:val="24"/>
          <w:szCs w:val="24"/>
        </w:rPr>
        <w:lastRenderedPageBreak/>
        <w:t>Порядок отзыва заявки</w:t>
      </w:r>
      <w:r>
        <w:rPr>
          <w:rFonts w:ascii="Times New Roman" w:eastAsia="Times New Roman" w:hAnsi="Times New Roman" w:cs="Times New Roman"/>
          <w:b/>
          <w:bCs/>
          <w:sz w:val="24"/>
          <w:szCs w:val="24"/>
        </w:rPr>
        <w:t>.</w:t>
      </w:r>
    </w:p>
    <w:p w14:paraId="3534BE0D" w14:textId="77777777" w:rsidR="00DE4753" w:rsidRPr="00E63D95" w:rsidRDefault="00DE4753" w:rsidP="00DE4753">
      <w:pPr>
        <w:spacing w:after="0" w:line="240" w:lineRule="auto"/>
        <w:ind w:firstLine="709"/>
        <w:jc w:val="both"/>
        <w:rPr>
          <w:rFonts w:ascii="Times New Roman" w:eastAsia="Times New Roman" w:hAnsi="Times New Roman" w:cs="Times New Roman"/>
          <w:bCs/>
          <w:sz w:val="24"/>
          <w:szCs w:val="24"/>
        </w:rPr>
      </w:pPr>
      <w:r w:rsidRPr="00E63D95">
        <w:rPr>
          <w:rFonts w:ascii="Times New Roman" w:eastAsia="Times New Roman" w:hAnsi="Times New Roman" w:cs="Times New Roman"/>
          <w:bCs/>
          <w:sz w:val="24"/>
          <w:szCs w:val="24"/>
        </w:rPr>
        <w:t>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w:t>
      </w:r>
    </w:p>
    <w:p w14:paraId="436BC620" w14:textId="77777777" w:rsidR="00DE4753" w:rsidRPr="00E63D95" w:rsidRDefault="00DE4753" w:rsidP="00DE4753">
      <w:pPr>
        <w:spacing w:after="0" w:line="240" w:lineRule="auto"/>
        <w:ind w:firstLine="709"/>
        <w:jc w:val="both"/>
        <w:rPr>
          <w:rFonts w:ascii="Times New Roman" w:eastAsia="Times New Roman" w:hAnsi="Times New Roman" w:cs="Times New Roman"/>
          <w:bCs/>
          <w:sz w:val="24"/>
          <w:szCs w:val="24"/>
        </w:rPr>
      </w:pPr>
      <w:r w:rsidRPr="00E63D95">
        <w:rPr>
          <w:rFonts w:ascii="Times New Roman" w:eastAsia="Times New Roman" w:hAnsi="Times New Roman" w:cs="Times New Roman"/>
          <w:bCs/>
          <w:sz w:val="24"/>
          <w:szCs w:val="24"/>
        </w:rPr>
        <w:t>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w:t>
      </w:r>
    </w:p>
    <w:p w14:paraId="189C8575" w14:textId="77777777" w:rsidR="00DE4753" w:rsidRPr="00E63D95" w:rsidRDefault="00DE4753" w:rsidP="00DE4753">
      <w:pPr>
        <w:spacing w:after="0" w:line="240" w:lineRule="auto"/>
        <w:ind w:firstLine="709"/>
        <w:jc w:val="both"/>
        <w:rPr>
          <w:rFonts w:ascii="Times New Roman" w:eastAsia="Times New Roman" w:hAnsi="Times New Roman" w:cs="Times New Roman"/>
          <w:bCs/>
          <w:sz w:val="24"/>
          <w:szCs w:val="24"/>
        </w:rPr>
      </w:pPr>
      <w:r w:rsidRPr="00E63D95">
        <w:rPr>
          <w:rFonts w:ascii="Times New Roman" w:eastAsia="Times New Roman" w:hAnsi="Times New Roman" w:cs="Times New Roman"/>
          <w:bCs/>
          <w:sz w:val="24"/>
          <w:szCs w:val="24"/>
        </w:rPr>
        <w:t>В случае отзыва претендентом заявки позднее дня окончания приема заявок задаток возвращается в порядке, установленном для участников аукциона.</w:t>
      </w:r>
    </w:p>
    <w:p w14:paraId="47B88616" w14:textId="77777777" w:rsidR="005C10A0" w:rsidRPr="009E175C" w:rsidRDefault="005C10A0" w:rsidP="001B2741">
      <w:pPr>
        <w:spacing w:after="0" w:line="240" w:lineRule="auto"/>
        <w:ind w:firstLine="709"/>
        <w:jc w:val="both"/>
        <w:rPr>
          <w:rFonts w:ascii="Times New Roman" w:eastAsia="Times New Roman" w:hAnsi="Times New Roman" w:cs="Times New Roman"/>
          <w:sz w:val="24"/>
          <w:szCs w:val="24"/>
        </w:rPr>
      </w:pPr>
      <w:r w:rsidRPr="009E175C">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 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торгов не позднее 5 (пяти) рабочих дней до окончания подачи заявок. В течение 2 (двух)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14:paraId="0CFCD6C2" w14:textId="77777777" w:rsidR="005C10A0" w:rsidRPr="009E175C" w:rsidRDefault="005C10A0" w:rsidP="001B2741">
      <w:pPr>
        <w:spacing w:after="0" w:line="240" w:lineRule="auto"/>
        <w:ind w:firstLine="709"/>
        <w:jc w:val="both"/>
        <w:rPr>
          <w:rFonts w:ascii="Times New Roman" w:eastAsia="Times New Roman" w:hAnsi="Times New Roman" w:cs="Times New Roman"/>
          <w:sz w:val="24"/>
          <w:szCs w:val="24"/>
        </w:rPr>
      </w:pPr>
      <w:r w:rsidRPr="009E175C">
        <w:rPr>
          <w:rFonts w:ascii="Times New Roman" w:eastAsia="Times New Roman" w:hAnsi="Times New Roman" w:cs="Times New Roman"/>
          <w:sz w:val="24"/>
          <w:szCs w:val="24"/>
        </w:rPr>
        <w:t xml:space="preserve">Документооборот между Заявителями, </w:t>
      </w:r>
      <w:r w:rsidR="00020DE2">
        <w:rPr>
          <w:rFonts w:ascii="Times New Roman" w:eastAsia="Times New Roman" w:hAnsi="Times New Roman" w:cs="Times New Roman"/>
          <w:sz w:val="24"/>
          <w:szCs w:val="24"/>
        </w:rPr>
        <w:t>У</w:t>
      </w:r>
      <w:r w:rsidRPr="009E175C">
        <w:rPr>
          <w:rFonts w:ascii="Times New Roman" w:eastAsia="Times New Roman" w:hAnsi="Times New Roman" w:cs="Times New Roman"/>
          <w:sz w:val="24"/>
          <w:szCs w:val="24"/>
        </w:rPr>
        <w:t xml:space="preserve">частниками торгов, Организатором торгов и Оператором </w:t>
      </w:r>
      <w:r w:rsidR="00020DE2">
        <w:rPr>
          <w:rFonts w:ascii="Times New Roman" w:eastAsia="Times New Roman" w:hAnsi="Times New Roman" w:cs="Times New Roman"/>
          <w:sz w:val="24"/>
          <w:szCs w:val="24"/>
        </w:rPr>
        <w:t xml:space="preserve">ЭП </w:t>
      </w:r>
      <w:r w:rsidRPr="009E175C">
        <w:rPr>
          <w:rFonts w:ascii="Times New Roman" w:eastAsia="Times New Roman" w:hAnsi="Times New Roman" w:cs="Times New Roman"/>
          <w:sz w:val="24"/>
          <w:szCs w:val="24"/>
        </w:rPr>
        <w:t xml:space="preserve">осуществляется через электронную площадку в форме электронных документов </w:t>
      </w:r>
      <w:r w:rsidR="00020DE2" w:rsidRPr="00020DE2">
        <w:rPr>
          <w:rFonts w:ascii="Times New Roman" w:eastAsia="Times New Roman" w:hAnsi="Times New Roman" w:cs="Times New Roman"/>
          <w:sz w:val="24"/>
          <w:szCs w:val="24"/>
        </w:rPr>
        <w:t xml:space="preserve">либо электронных образов документов, заверенных электронной подписью лица, имеющего право действовать от имени </w:t>
      </w:r>
      <w:r w:rsidRPr="009E175C">
        <w:rPr>
          <w:rFonts w:ascii="Times New Roman" w:eastAsia="Times New Roman" w:hAnsi="Times New Roman" w:cs="Times New Roman"/>
          <w:sz w:val="24"/>
          <w:szCs w:val="24"/>
        </w:rPr>
        <w:t>Заявителя.</w:t>
      </w:r>
      <w:r w:rsidR="007C1DD0" w:rsidRPr="007C1DD0">
        <w:t xml:space="preserve"> </w:t>
      </w:r>
      <w:r w:rsidR="007C1DD0" w:rsidRPr="007C1DD0">
        <w:rPr>
          <w:rFonts w:ascii="Times New Roman" w:eastAsia="Times New Roman" w:hAnsi="Times New Roman" w:cs="Times New Roman"/>
          <w:sz w:val="24"/>
          <w:szCs w:val="24"/>
        </w:rPr>
        <w:t>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5AC77F01" w14:textId="77777777" w:rsidR="005C10A0" w:rsidRPr="009E175C" w:rsidRDefault="005C10A0" w:rsidP="001B2741">
      <w:pPr>
        <w:spacing w:after="0" w:line="240" w:lineRule="auto"/>
        <w:ind w:firstLine="709"/>
        <w:jc w:val="both"/>
        <w:rPr>
          <w:rFonts w:ascii="Times New Roman" w:eastAsia="Times New Roman" w:hAnsi="Times New Roman" w:cs="Times New Roman"/>
          <w:sz w:val="24"/>
          <w:szCs w:val="24"/>
        </w:rPr>
      </w:pPr>
      <w:r w:rsidRPr="009E175C">
        <w:rPr>
          <w:rFonts w:ascii="Times New Roman" w:eastAsia="Times New Roman" w:hAnsi="Times New Roman" w:cs="Times New Roman"/>
          <w:sz w:val="24"/>
          <w:szCs w:val="24"/>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торгов, Организатора торгов либо Оператора и отправитель несет ответственность за подлинность и достоверность таких документов и сведений. </w:t>
      </w:r>
    </w:p>
    <w:p w14:paraId="326041D9" w14:textId="2790889F" w:rsidR="00E34BB7" w:rsidRPr="000C6C09" w:rsidRDefault="00E34BB7" w:rsidP="001B2741">
      <w:pPr>
        <w:tabs>
          <w:tab w:val="left" w:pos="142"/>
        </w:tabs>
        <w:spacing w:after="0" w:line="228" w:lineRule="auto"/>
        <w:ind w:firstLine="709"/>
        <w:jc w:val="both"/>
        <w:rPr>
          <w:rFonts w:ascii="Times New Roman" w:eastAsia="Times New Roman" w:hAnsi="Times New Roman" w:cs="Times New Roman"/>
          <w:b/>
          <w:spacing w:val="4"/>
          <w:sz w:val="24"/>
          <w:szCs w:val="24"/>
          <w:lang w:eastAsia="en-US" w:bidi="en-US"/>
        </w:rPr>
      </w:pPr>
      <w:r w:rsidRPr="000C6C09">
        <w:rPr>
          <w:rFonts w:ascii="Times New Roman" w:eastAsia="Times New Roman" w:hAnsi="Times New Roman" w:cs="Times New Roman"/>
          <w:b/>
          <w:spacing w:val="4"/>
          <w:sz w:val="24"/>
          <w:szCs w:val="24"/>
          <w:lang w:eastAsia="en-US" w:bidi="en-US"/>
        </w:rPr>
        <w:t>Дата и время начала приема заявок – «</w:t>
      </w:r>
      <w:r w:rsidR="002E6579" w:rsidRPr="000C6C09">
        <w:rPr>
          <w:rFonts w:ascii="Times New Roman" w:eastAsia="Times New Roman" w:hAnsi="Times New Roman" w:cs="Times New Roman"/>
          <w:b/>
          <w:spacing w:val="4"/>
          <w:sz w:val="24"/>
          <w:szCs w:val="24"/>
          <w:lang w:eastAsia="en-US" w:bidi="en-US"/>
        </w:rPr>
        <w:t>0</w:t>
      </w:r>
      <w:r w:rsidR="00A90C7C">
        <w:rPr>
          <w:rFonts w:ascii="Times New Roman" w:eastAsia="Times New Roman" w:hAnsi="Times New Roman" w:cs="Times New Roman"/>
          <w:b/>
          <w:spacing w:val="4"/>
          <w:sz w:val="24"/>
          <w:szCs w:val="24"/>
          <w:lang w:eastAsia="en-US" w:bidi="en-US"/>
        </w:rPr>
        <w:t>7</w:t>
      </w:r>
      <w:r w:rsidRPr="000C6C09">
        <w:rPr>
          <w:rFonts w:ascii="Times New Roman" w:eastAsia="Times New Roman" w:hAnsi="Times New Roman" w:cs="Times New Roman"/>
          <w:b/>
          <w:spacing w:val="4"/>
          <w:sz w:val="24"/>
          <w:szCs w:val="24"/>
          <w:lang w:eastAsia="en-US" w:bidi="en-US"/>
        </w:rPr>
        <w:t xml:space="preserve">» </w:t>
      </w:r>
      <w:r w:rsidR="002E6579" w:rsidRPr="000C6C09">
        <w:rPr>
          <w:rFonts w:ascii="Times New Roman" w:eastAsia="Times New Roman" w:hAnsi="Times New Roman" w:cs="Times New Roman"/>
          <w:b/>
          <w:spacing w:val="4"/>
          <w:sz w:val="24"/>
          <w:szCs w:val="24"/>
          <w:lang w:eastAsia="en-US" w:bidi="en-US"/>
        </w:rPr>
        <w:t>ноября</w:t>
      </w:r>
      <w:r w:rsidR="00E4108D" w:rsidRPr="000C6C09">
        <w:rPr>
          <w:rFonts w:ascii="Times New Roman" w:eastAsia="Times New Roman" w:hAnsi="Times New Roman" w:cs="Times New Roman"/>
          <w:b/>
          <w:spacing w:val="4"/>
          <w:sz w:val="24"/>
          <w:szCs w:val="24"/>
          <w:lang w:eastAsia="en-US" w:bidi="en-US"/>
        </w:rPr>
        <w:t xml:space="preserve"> </w:t>
      </w:r>
      <w:r w:rsidRPr="000C6C09">
        <w:rPr>
          <w:rFonts w:ascii="Times New Roman" w:eastAsia="Times New Roman" w:hAnsi="Times New Roman" w:cs="Times New Roman"/>
          <w:b/>
          <w:spacing w:val="4"/>
          <w:sz w:val="24"/>
          <w:szCs w:val="24"/>
          <w:lang w:eastAsia="en-US" w:bidi="en-US"/>
        </w:rPr>
        <w:t>202</w:t>
      </w:r>
      <w:r w:rsidR="006B4840" w:rsidRPr="000C6C09">
        <w:rPr>
          <w:rFonts w:ascii="Times New Roman" w:eastAsia="Times New Roman" w:hAnsi="Times New Roman" w:cs="Times New Roman"/>
          <w:b/>
          <w:spacing w:val="4"/>
          <w:sz w:val="24"/>
          <w:szCs w:val="24"/>
          <w:lang w:eastAsia="en-US" w:bidi="en-US"/>
        </w:rPr>
        <w:t>5</w:t>
      </w:r>
      <w:r w:rsidR="00E4108D" w:rsidRPr="000C6C09">
        <w:rPr>
          <w:rFonts w:ascii="Times New Roman" w:eastAsia="Times New Roman" w:hAnsi="Times New Roman" w:cs="Times New Roman"/>
          <w:b/>
          <w:spacing w:val="4"/>
          <w:sz w:val="24"/>
          <w:szCs w:val="24"/>
          <w:lang w:eastAsia="en-US" w:bidi="en-US"/>
        </w:rPr>
        <w:t xml:space="preserve"> г. в «</w:t>
      </w:r>
      <w:r w:rsidR="009A4459" w:rsidRPr="000C6C09">
        <w:rPr>
          <w:rFonts w:ascii="Times New Roman" w:eastAsia="Times New Roman" w:hAnsi="Times New Roman" w:cs="Times New Roman"/>
          <w:b/>
          <w:spacing w:val="4"/>
          <w:sz w:val="24"/>
          <w:szCs w:val="24"/>
          <w:lang w:eastAsia="en-US" w:bidi="en-US"/>
        </w:rPr>
        <w:t>1</w:t>
      </w:r>
      <w:r w:rsidR="00F758E1">
        <w:rPr>
          <w:rFonts w:ascii="Times New Roman" w:eastAsia="Times New Roman" w:hAnsi="Times New Roman" w:cs="Times New Roman"/>
          <w:b/>
          <w:spacing w:val="4"/>
          <w:sz w:val="24"/>
          <w:szCs w:val="24"/>
          <w:lang w:eastAsia="en-US" w:bidi="en-US"/>
        </w:rPr>
        <w:t>6</w:t>
      </w:r>
      <w:bookmarkStart w:id="4" w:name="_GoBack"/>
      <w:bookmarkEnd w:id="4"/>
      <w:r w:rsidRPr="000C6C09">
        <w:rPr>
          <w:rFonts w:ascii="Times New Roman" w:eastAsia="Times New Roman" w:hAnsi="Times New Roman" w:cs="Times New Roman"/>
          <w:b/>
          <w:spacing w:val="4"/>
          <w:sz w:val="24"/>
          <w:szCs w:val="24"/>
          <w:lang w:eastAsia="en-US" w:bidi="en-US"/>
        </w:rPr>
        <w:t>:00» часов</w:t>
      </w:r>
    </w:p>
    <w:p w14:paraId="31CAFEAB" w14:textId="77777777" w:rsidR="00E34BB7" w:rsidRPr="000C6C09" w:rsidRDefault="00E34BB7" w:rsidP="001B2741">
      <w:pPr>
        <w:tabs>
          <w:tab w:val="left" w:pos="142"/>
        </w:tabs>
        <w:spacing w:after="0" w:line="228" w:lineRule="auto"/>
        <w:ind w:firstLine="709"/>
        <w:jc w:val="both"/>
        <w:rPr>
          <w:rFonts w:ascii="Times New Roman" w:eastAsia="Times New Roman" w:hAnsi="Times New Roman" w:cs="Times New Roman"/>
          <w:b/>
          <w:sz w:val="24"/>
          <w:szCs w:val="24"/>
          <w:lang w:eastAsia="en-US" w:bidi="en-US"/>
        </w:rPr>
      </w:pPr>
      <w:r w:rsidRPr="000C6C09">
        <w:rPr>
          <w:rFonts w:ascii="Times New Roman" w:eastAsia="Times New Roman" w:hAnsi="Times New Roman" w:cs="Times New Roman"/>
          <w:b/>
          <w:spacing w:val="4"/>
          <w:sz w:val="24"/>
          <w:szCs w:val="24"/>
          <w:lang w:eastAsia="en-US" w:bidi="en-US"/>
        </w:rPr>
        <w:t xml:space="preserve">Место приема заявок – электронная площадка </w:t>
      </w:r>
      <w:r w:rsidR="007C1DD0" w:rsidRPr="000C6C09">
        <w:rPr>
          <w:rFonts w:ascii="Times New Roman" w:eastAsia="Times New Roman" w:hAnsi="Times New Roman" w:cs="Times New Roman"/>
          <w:b/>
          <w:sz w:val="24"/>
          <w:szCs w:val="24"/>
          <w:lang w:val="en-US" w:eastAsia="en-US" w:bidi="en-US"/>
        </w:rPr>
        <w:t>http</w:t>
      </w:r>
      <w:r w:rsidR="007C1DD0" w:rsidRPr="000C6C09">
        <w:rPr>
          <w:rFonts w:ascii="Times New Roman" w:eastAsia="Times New Roman" w:hAnsi="Times New Roman" w:cs="Times New Roman"/>
          <w:b/>
          <w:sz w:val="24"/>
          <w:szCs w:val="24"/>
          <w:lang w:eastAsia="en-US" w:bidi="en-US"/>
        </w:rPr>
        <w:t>://</w:t>
      </w:r>
      <w:r w:rsidR="007C1DD0" w:rsidRPr="000C6C09">
        <w:rPr>
          <w:rFonts w:ascii="Times New Roman" w:eastAsia="Times New Roman" w:hAnsi="Times New Roman" w:cs="Times New Roman"/>
          <w:b/>
          <w:sz w:val="24"/>
          <w:szCs w:val="24"/>
          <w:lang w:val="en-US" w:eastAsia="en-US" w:bidi="en-US"/>
        </w:rPr>
        <w:t>sale</w:t>
      </w:r>
      <w:r w:rsidR="007C1DD0" w:rsidRPr="000C6C09">
        <w:rPr>
          <w:rFonts w:ascii="Times New Roman" w:eastAsia="Times New Roman" w:hAnsi="Times New Roman" w:cs="Times New Roman"/>
          <w:b/>
          <w:sz w:val="24"/>
          <w:szCs w:val="24"/>
          <w:lang w:eastAsia="en-US" w:bidi="en-US"/>
        </w:rPr>
        <w:t>.</w:t>
      </w:r>
      <w:proofErr w:type="spellStart"/>
      <w:r w:rsidR="007C1DD0" w:rsidRPr="000C6C09">
        <w:rPr>
          <w:rFonts w:ascii="Times New Roman" w:eastAsia="Times New Roman" w:hAnsi="Times New Roman" w:cs="Times New Roman"/>
          <w:b/>
          <w:sz w:val="24"/>
          <w:szCs w:val="24"/>
          <w:lang w:val="en-US" w:eastAsia="en-US" w:bidi="en-US"/>
        </w:rPr>
        <w:t>zakazrf</w:t>
      </w:r>
      <w:proofErr w:type="spellEnd"/>
      <w:r w:rsidR="007C1DD0" w:rsidRPr="000C6C09">
        <w:rPr>
          <w:rFonts w:ascii="Times New Roman" w:eastAsia="Times New Roman" w:hAnsi="Times New Roman" w:cs="Times New Roman"/>
          <w:b/>
          <w:sz w:val="24"/>
          <w:szCs w:val="24"/>
          <w:lang w:eastAsia="en-US" w:bidi="en-US"/>
        </w:rPr>
        <w:t>.</w:t>
      </w:r>
      <w:proofErr w:type="spellStart"/>
      <w:r w:rsidR="007C1DD0" w:rsidRPr="000C6C09">
        <w:rPr>
          <w:rFonts w:ascii="Times New Roman" w:eastAsia="Times New Roman" w:hAnsi="Times New Roman" w:cs="Times New Roman"/>
          <w:b/>
          <w:sz w:val="24"/>
          <w:szCs w:val="24"/>
          <w:lang w:val="en-US" w:eastAsia="en-US" w:bidi="en-US"/>
        </w:rPr>
        <w:t>ru</w:t>
      </w:r>
      <w:proofErr w:type="spellEnd"/>
      <w:r w:rsidR="007C1DD0" w:rsidRPr="000C6C09">
        <w:rPr>
          <w:rFonts w:ascii="Times New Roman" w:eastAsia="Times New Roman" w:hAnsi="Times New Roman" w:cs="Times New Roman"/>
          <w:b/>
          <w:sz w:val="24"/>
          <w:szCs w:val="24"/>
          <w:lang w:eastAsia="en-US" w:bidi="en-US"/>
        </w:rPr>
        <w:t>/.</w:t>
      </w:r>
    </w:p>
    <w:p w14:paraId="5DBDB475" w14:textId="18C50E80" w:rsidR="002061B7" w:rsidRPr="000C6C09" w:rsidRDefault="00E34BB7" w:rsidP="002061B7">
      <w:pPr>
        <w:tabs>
          <w:tab w:val="left" w:pos="142"/>
        </w:tabs>
        <w:spacing w:after="0" w:line="228" w:lineRule="auto"/>
        <w:ind w:firstLine="709"/>
        <w:jc w:val="both"/>
        <w:rPr>
          <w:rFonts w:ascii="Times New Roman" w:eastAsia="Times New Roman" w:hAnsi="Times New Roman" w:cs="Times New Roman"/>
          <w:b/>
          <w:spacing w:val="4"/>
          <w:sz w:val="24"/>
          <w:szCs w:val="24"/>
          <w:lang w:eastAsia="en-US" w:bidi="en-US"/>
        </w:rPr>
      </w:pPr>
      <w:r w:rsidRPr="000C6C09">
        <w:rPr>
          <w:rFonts w:ascii="Times New Roman" w:eastAsia="Times New Roman" w:hAnsi="Times New Roman" w:cs="Times New Roman"/>
          <w:b/>
          <w:spacing w:val="4"/>
          <w:sz w:val="24"/>
          <w:szCs w:val="24"/>
          <w:lang w:eastAsia="en-US" w:bidi="en-US"/>
        </w:rPr>
        <w:t>Дата и время окончания приема заявок – «</w:t>
      </w:r>
      <w:r w:rsidR="002E6579" w:rsidRPr="000C6C09">
        <w:rPr>
          <w:rFonts w:ascii="Times New Roman" w:eastAsia="Times New Roman" w:hAnsi="Times New Roman" w:cs="Times New Roman"/>
          <w:b/>
          <w:spacing w:val="4"/>
          <w:sz w:val="24"/>
          <w:szCs w:val="24"/>
          <w:lang w:eastAsia="en-US" w:bidi="en-US"/>
        </w:rPr>
        <w:t>26</w:t>
      </w:r>
      <w:r w:rsidRPr="000C6C09">
        <w:rPr>
          <w:rFonts w:ascii="Times New Roman" w:eastAsia="Times New Roman" w:hAnsi="Times New Roman" w:cs="Times New Roman"/>
          <w:b/>
          <w:spacing w:val="4"/>
          <w:sz w:val="24"/>
          <w:szCs w:val="24"/>
          <w:lang w:eastAsia="en-US" w:bidi="en-US"/>
        </w:rPr>
        <w:t xml:space="preserve">» </w:t>
      </w:r>
      <w:r w:rsidR="009F07E2" w:rsidRPr="000C6C09">
        <w:rPr>
          <w:rFonts w:ascii="Times New Roman" w:eastAsia="Times New Roman" w:hAnsi="Times New Roman" w:cs="Times New Roman"/>
          <w:b/>
          <w:spacing w:val="4"/>
          <w:sz w:val="24"/>
          <w:szCs w:val="24"/>
          <w:lang w:eastAsia="en-US" w:bidi="en-US"/>
        </w:rPr>
        <w:t>ноября</w:t>
      </w:r>
      <w:r w:rsidR="00F90075" w:rsidRPr="000C6C09">
        <w:rPr>
          <w:rFonts w:ascii="Times New Roman" w:eastAsia="Times New Roman" w:hAnsi="Times New Roman" w:cs="Times New Roman"/>
          <w:b/>
          <w:spacing w:val="4"/>
          <w:sz w:val="24"/>
          <w:szCs w:val="24"/>
          <w:lang w:eastAsia="en-US" w:bidi="en-US"/>
        </w:rPr>
        <w:t xml:space="preserve"> 202</w:t>
      </w:r>
      <w:r w:rsidR="00D71894" w:rsidRPr="000C6C09">
        <w:rPr>
          <w:rFonts w:ascii="Times New Roman" w:eastAsia="Times New Roman" w:hAnsi="Times New Roman" w:cs="Times New Roman"/>
          <w:b/>
          <w:spacing w:val="4"/>
          <w:sz w:val="24"/>
          <w:szCs w:val="24"/>
          <w:lang w:eastAsia="en-US" w:bidi="en-US"/>
        </w:rPr>
        <w:t>5</w:t>
      </w:r>
      <w:r w:rsidR="00F90075" w:rsidRPr="000C6C09">
        <w:rPr>
          <w:rFonts w:ascii="Times New Roman" w:eastAsia="Times New Roman" w:hAnsi="Times New Roman" w:cs="Times New Roman"/>
          <w:b/>
          <w:spacing w:val="4"/>
          <w:sz w:val="24"/>
          <w:szCs w:val="24"/>
          <w:lang w:eastAsia="en-US" w:bidi="en-US"/>
        </w:rPr>
        <w:t xml:space="preserve"> г. в «</w:t>
      </w:r>
      <w:r w:rsidR="0057323D" w:rsidRPr="000C6C09">
        <w:rPr>
          <w:rFonts w:ascii="Times New Roman" w:eastAsia="Times New Roman" w:hAnsi="Times New Roman" w:cs="Times New Roman"/>
          <w:b/>
          <w:spacing w:val="4"/>
          <w:sz w:val="24"/>
          <w:szCs w:val="24"/>
          <w:lang w:eastAsia="en-US" w:bidi="en-US"/>
        </w:rPr>
        <w:t>08</w:t>
      </w:r>
      <w:r w:rsidR="00F90075" w:rsidRPr="000C6C09">
        <w:rPr>
          <w:rFonts w:ascii="Times New Roman" w:eastAsia="Times New Roman" w:hAnsi="Times New Roman" w:cs="Times New Roman"/>
          <w:b/>
          <w:spacing w:val="4"/>
          <w:sz w:val="24"/>
          <w:szCs w:val="24"/>
          <w:lang w:eastAsia="en-US" w:bidi="en-US"/>
        </w:rPr>
        <w:t>:</w:t>
      </w:r>
      <w:r w:rsidR="00160121" w:rsidRPr="000C6C09">
        <w:rPr>
          <w:rFonts w:ascii="Times New Roman" w:eastAsia="Times New Roman" w:hAnsi="Times New Roman" w:cs="Times New Roman"/>
          <w:b/>
          <w:spacing w:val="4"/>
          <w:sz w:val="24"/>
          <w:szCs w:val="24"/>
          <w:lang w:eastAsia="en-US" w:bidi="en-US"/>
        </w:rPr>
        <w:t>00</w:t>
      </w:r>
      <w:r w:rsidRPr="000C6C09">
        <w:rPr>
          <w:rFonts w:ascii="Times New Roman" w:eastAsia="Times New Roman" w:hAnsi="Times New Roman" w:cs="Times New Roman"/>
          <w:b/>
          <w:spacing w:val="4"/>
          <w:sz w:val="24"/>
          <w:szCs w:val="24"/>
          <w:lang w:eastAsia="en-US" w:bidi="en-US"/>
        </w:rPr>
        <w:t>» часов.</w:t>
      </w:r>
    </w:p>
    <w:p w14:paraId="6C7A1E49" w14:textId="644EC8CF" w:rsidR="00256B3C" w:rsidRPr="000C6C09" w:rsidRDefault="00E34BB7" w:rsidP="002061B7">
      <w:pPr>
        <w:tabs>
          <w:tab w:val="left" w:pos="142"/>
        </w:tabs>
        <w:spacing w:after="0" w:line="228" w:lineRule="auto"/>
        <w:ind w:firstLine="709"/>
        <w:jc w:val="both"/>
        <w:rPr>
          <w:rFonts w:ascii="Times New Roman" w:eastAsia="Times New Roman" w:hAnsi="Times New Roman" w:cs="Times New Roman"/>
          <w:b/>
          <w:sz w:val="24"/>
          <w:szCs w:val="24"/>
        </w:rPr>
      </w:pPr>
      <w:r w:rsidRPr="000C6C09">
        <w:rPr>
          <w:rFonts w:ascii="Times New Roman" w:eastAsia="Times New Roman" w:hAnsi="Times New Roman" w:cs="Courier New"/>
          <w:b/>
          <w:spacing w:val="4"/>
          <w:sz w:val="24"/>
          <w:szCs w:val="24"/>
        </w:rPr>
        <w:t xml:space="preserve">Дата </w:t>
      </w:r>
      <w:r w:rsidR="003164CD" w:rsidRPr="000C6C09">
        <w:rPr>
          <w:rFonts w:ascii="Times New Roman" w:eastAsia="Times New Roman" w:hAnsi="Times New Roman" w:cs="Courier New"/>
          <w:b/>
          <w:spacing w:val="4"/>
          <w:sz w:val="24"/>
          <w:szCs w:val="24"/>
        </w:rPr>
        <w:t xml:space="preserve">начала </w:t>
      </w:r>
      <w:r w:rsidRPr="000C6C09">
        <w:rPr>
          <w:rFonts w:ascii="Times New Roman" w:eastAsia="Times New Roman" w:hAnsi="Times New Roman" w:cs="Courier New"/>
          <w:b/>
          <w:spacing w:val="4"/>
          <w:sz w:val="24"/>
          <w:szCs w:val="24"/>
        </w:rPr>
        <w:t>рассмотрения заявок</w:t>
      </w:r>
      <w:r w:rsidR="003164CD" w:rsidRPr="000C6C09">
        <w:rPr>
          <w:rFonts w:ascii="Times New Roman" w:eastAsia="Times New Roman" w:hAnsi="Times New Roman" w:cs="Courier New"/>
          <w:b/>
          <w:spacing w:val="4"/>
          <w:sz w:val="24"/>
          <w:szCs w:val="24"/>
        </w:rPr>
        <w:t xml:space="preserve"> и определения участников аукциона </w:t>
      </w:r>
      <w:r w:rsidRPr="000C6C09">
        <w:rPr>
          <w:rFonts w:ascii="Times New Roman" w:eastAsia="Times New Roman" w:hAnsi="Times New Roman" w:cs="Courier New"/>
          <w:b/>
          <w:spacing w:val="4"/>
          <w:sz w:val="24"/>
          <w:szCs w:val="24"/>
        </w:rPr>
        <w:t>– «</w:t>
      </w:r>
      <w:r w:rsidR="002E6579" w:rsidRPr="000C6C09">
        <w:rPr>
          <w:rFonts w:ascii="Times New Roman" w:eastAsia="Times New Roman" w:hAnsi="Times New Roman" w:cs="Courier New"/>
          <w:b/>
          <w:spacing w:val="4"/>
          <w:sz w:val="24"/>
          <w:szCs w:val="24"/>
        </w:rPr>
        <w:t>26</w:t>
      </w:r>
      <w:r w:rsidRPr="000C6C09">
        <w:rPr>
          <w:rFonts w:ascii="Times New Roman" w:eastAsia="Times New Roman" w:hAnsi="Times New Roman" w:cs="Times New Roman"/>
          <w:b/>
          <w:sz w:val="24"/>
          <w:szCs w:val="24"/>
        </w:rPr>
        <w:t>»</w:t>
      </w:r>
      <w:r w:rsidR="006425C1" w:rsidRPr="000C6C09">
        <w:rPr>
          <w:rFonts w:ascii="Times New Roman" w:eastAsia="Times New Roman" w:hAnsi="Times New Roman" w:cs="Times New Roman"/>
          <w:b/>
          <w:sz w:val="24"/>
          <w:szCs w:val="24"/>
        </w:rPr>
        <w:t xml:space="preserve"> </w:t>
      </w:r>
      <w:r w:rsidR="009F07E2" w:rsidRPr="000C6C09">
        <w:rPr>
          <w:rFonts w:ascii="Times New Roman" w:eastAsia="Times New Roman" w:hAnsi="Times New Roman" w:cs="Times New Roman"/>
          <w:b/>
          <w:sz w:val="24"/>
          <w:szCs w:val="24"/>
        </w:rPr>
        <w:t>ноября</w:t>
      </w:r>
      <w:r w:rsidR="00E4108D" w:rsidRPr="000C6C09">
        <w:rPr>
          <w:rFonts w:ascii="Times New Roman" w:eastAsia="Times New Roman" w:hAnsi="Times New Roman" w:cs="Times New Roman"/>
          <w:b/>
          <w:sz w:val="24"/>
          <w:szCs w:val="24"/>
        </w:rPr>
        <w:t xml:space="preserve"> </w:t>
      </w:r>
      <w:r w:rsidRPr="000C6C09">
        <w:rPr>
          <w:rFonts w:ascii="Times New Roman" w:eastAsia="Times New Roman" w:hAnsi="Times New Roman" w:cs="Times New Roman"/>
          <w:b/>
          <w:sz w:val="24"/>
          <w:szCs w:val="24"/>
        </w:rPr>
        <w:t>202</w:t>
      </w:r>
      <w:r w:rsidR="00D71894" w:rsidRPr="000C6C09">
        <w:rPr>
          <w:rFonts w:ascii="Times New Roman" w:eastAsia="Times New Roman" w:hAnsi="Times New Roman" w:cs="Times New Roman"/>
          <w:b/>
          <w:sz w:val="24"/>
          <w:szCs w:val="24"/>
        </w:rPr>
        <w:t>5</w:t>
      </w:r>
      <w:r w:rsidRPr="000C6C09">
        <w:rPr>
          <w:rFonts w:ascii="Times New Roman" w:eastAsia="Times New Roman" w:hAnsi="Times New Roman" w:cs="Times New Roman"/>
          <w:b/>
          <w:sz w:val="24"/>
          <w:szCs w:val="24"/>
        </w:rPr>
        <w:t xml:space="preserve"> г. </w:t>
      </w:r>
    </w:p>
    <w:p w14:paraId="66730E11" w14:textId="442251B1" w:rsidR="00E34BB7" w:rsidRPr="009E175C" w:rsidRDefault="00E34BB7" w:rsidP="002061B7">
      <w:pPr>
        <w:tabs>
          <w:tab w:val="left" w:pos="142"/>
        </w:tabs>
        <w:spacing w:after="0" w:line="228" w:lineRule="auto"/>
        <w:ind w:firstLine="709"/>
        <w:jc w:val="both"/>
        <w:rPr>
          <w:rFonts w:ascii="Times New Roman" w:eastAsia="Times New Roman" w:hAnsi="Times New Roman" w:cs="Courier New"/>
          <w:spacing w:val="4"/>
          <w:sz w:val="24"/>
          <w:szCs w:val="24"/>
        </w:rPr>
      </w:pPr>
      <w:r w:rsidRPr="000C6C09">
        <w:rPr>
          <w:rFonts w:ascii="Times New Roman" w:eastAsia="Times New Roman" w:hAnsi="Times New Roman" w:cs="Courier New"/>
          <w:b/>
          <w:spacing w:val="4"/>
          <w:sz w:val="24"/>
          <w:szCs w:val="24"/>
        </w:rPr>
        <w:t>Дата и время начала проведения аукциона – «</w:t>
      </w:r>
      <w:r w:rsidR="002E6579" w:rsidRPr="000C6C09">
        <w:rPr>
          <w:rFonts w:ascii="Times New Roman" w:eastAsia="Times New Roman" w:hAnsi="Times New Roman" w:cs="Courier New"/>
          <w:b/>
          <w:spacing w:val="4"/>
          <w:sz w:val="24"/>
          <w:szCs w:val="24"/>
        </w:rPr>
        <w:t>28</w:t>
      </w:r>
      <w:r w:rsidRPr="000C6C09">
        <w:rPr>
          <w:rFonts w:ascii="Times New Roman" w:eastAsia="Times New Roman" w:hAnsi="Times New Roman" w:cs="Courier New"/>
          <w:b/>
          <w:spacing w:val="4"/>
          <w:sz w:val="24"/>
          <w:szCs w:val="24"/>
        </w:rPr>
        <w:t xml:space="preserve">» </w:t>
      </w:r>
      <w:r w:rsidR="009F07E2" w:rsidRPr="000C6C09">
        <w:rPr>
          <w:rFonts w:ascii="Times New Roman" w:eastAsia="Times New Roman" w:hAnsi="Times New Roman" w:cs="Courier New"/>
          <w:b/>
          <w:spacing w:val="4"/>
          <w:sz w:val="24"/>
          <w:szCs w:val="24"/>
        </w:rPr>
        <w:t>ноября</w:t>
      </w:r>
      <w:r w:rsidRPr="000C6C09">
        <w:rPr>
          <w:rFonts w:ascii="Times New Roman" w:eastAsia="Times New Roman" w:hAnsi="Times New Roman" w:cs="Courier New"/>
          <w:b/>
          <w:spacing w:val="4"/>
          <w:sz w:val="24"/>
          <w:szCs w:val="24"/>
        </w:rPr>
        <w:t xml:space="preserve"> 202</w:t>
      </w:r>
      <w:r w:rsidR="00D71894" w:rsidRPr="000C6C09">
        <w:rPr>
          <w:rFonts w:ascii="Times New Roman" w:eastAsia="Times New Roman" w:hAnsi="Times New Roman" w:cs="Courier New"/>
          <w:b/>
          <w:spacing w:val="4"/>
          <w:sz w:val="24"/>
          <w:szCs w:val="24"/>
        </w:rPr>
        <w:t>5</w:t>
      </w:r>
      <w:r w:rsidRPr="000C6C09">
        <w:rPr>
          <w:rFonts w:ascii="Times New Roman" w:eastAsia="Times New Roman" w:hAnsi="Times New Roman" w:cs="Courier New"/>
          <w:b/>
          <w:spacing w:val="4"/>
          <w:sz w:val="24"/>
          <w:szCs w:val="24"/>
        </w:rPr>
        <w:t xml:space="preserve"> г. в </w:t>
      </w:r>
      <w:r w:rsidR="004528EF" w:rsidRPr="000C6C09">
        <w:rPr>
          <w:rFonts w:ascii="Times New Roman" w:eastAsia="Times New Roman" w:hAnsi="Times New Roman" w:cs="Courier New"/>
          <w:b/>
          <w:spacing w:val="4"/>
          <w:sz w:val="24"/>
          <w:szCs w:val="24"/>
        </w:rPr>
        <w:t>09</w:t>
      </w:r>
      <w:r w:rsidRPr="000C6C09">
        <w:rPr>
          <w:rFonts w:ascii="Times New Roman" w:eastAsia="Times New Roman" w:hAnsi="Times New Roman" w:cs="Courier New"/>
          <w:b/>
          <w:spacing w:val="4"/>
          <w:sz w:val="24"/>
          <w:szCs w:val="24"/>
        </w:rPr>
        <w:t>-00 часов.</w:t>
      </w:r>
      <w:r w:rsidR="008E55E6" w:rsidRPr="000C6C09">
        <w:t xml:space="preserve"> </w:t>
      </w:r>
      <w:r w:rsidR="008E55E6" w:rsidRPr="000C6C09">
        <w:rPr>
          <w:rFonts w:ascii="Times New Roman" w:eastAsia="Times New Roman" w:hAnsi="Times New Roman" w:cs="Courier New"/>
          <w:spacing w:val="4"/>
          <w:sz w:val="24"/>
          <w:szCs w:val="24"/>
        </w:rPr>
        <w:t xml:space="preserve">Время проведения процедуры аукциона соответствует местному времени, в котором функционирует </w:t>
      </w:r>
      <w:bookmarkStart w:id="5" w:name="_Hlk129873175"/>
      <w:r w:rsidR="00806AE7" w:rsidRPr="000C6C09">
        <w:rPr>
          <w:rFonts w:ascii="Times New Roman" w:eastAsia="Times New Roman" w:hAnsi="Times New Roman" w:cs="Courier New"/>
          <w:spacing w:val="4"/>
          <w:sz w:val="24"/>
          <w:szCs w:val="24"/>
        </w:rPr>
        <w:t>э</w:t>
      </w:r>
      <w:r w:rsidR="008E55E6" w:rsidRPr="000C6C09">
        <w:rPr>
          <w:rFonts w:ascii="Times New Roman" w:eastAsia="Times New Roman" w:hAnsi="Times New Roman" w:cs="Courier New"/>
          <w:spacing w:val="4"/>
          <w:sz w:val="24"/>
          <w:szCs w:val="24"/>
        </w:rPr>
        <w:t>лектронная площадка АО «Агентство</w:t>
      </w:r>
      <w:r w:rsidR="008E55E6" w:rsidRPr="008E55E6">
        <w:rPr>
          <w:rFonts w:ascii="Times New Roman" w:eastAsia="Times New Roman" w:hAnsi="Times New Roman" w:cs="Courier New"/>
          <w:spacing w:val="4"/>
          <w:sz w:val="24"/>
          <w:szCs w:val="24"/>
        </w:rPr>
        <w:t xml:space="preserve"> по государственному заказу Республики Татарстан» - http://sale.zakazrf.ru/.  </w:t>
      </w:r>
      <w:bookmarkEnd w:id="5"/>
    </w:p>
    <w:p w14:paraId="66EFA0E1" w14:textId="77777777" w:rsidR="00E34BB7" w:rsidRPr="00E34BB7" w:rsidRDefault="00E63D95" w:rsidP="001B2741">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w:t>
      </w:r>
      <w:r w:rsidR="00E34BB7" w:rsidRPr="00E34BB7">
        <w:rPr>
          <w:rFonts w:ascii="Times New Roman" w:eastAsia="Times New Roman" w:hAnsi="Times New Roman" w:cs="Times New Roman"/>
          <w:b/>
          <w:bCs/>
          <w:sz w:val="24"/>
          <w:szCs w:val="24"/>
        </w:rPr>
        <w:t>ассмотрение заявок на участие в аукционе</w:t>
      </w:r>
      <w:r w:rsidR="009A11B6">
        <w:rPr>
          <w:rFonts w:ascii="Times New Roman" w:eastAsia="Times New Roman" w:hAnsi="Times New Roman" w:cs="Times New Roman"/>
          <w:b/>
          <w:bCs/>
          <w:sz w:val="24"/>
          <w:szCs w:val="24"/>
        </w:rPr>
        <w:t>.</w:t>
      </w:r>
      <w:r w:rsidR="00E34BB7" w:rsidRPr="00E34BB7">
        <w:rPr>
          <w:rFonts w:ascii="Times New Roman" w:eastAsia="Times New Roman" w:hAnsi="Times New Roman" w:cs="Times New Roman"/>
          <w:b/>
          <w:bCs/>
          <w:sz w:val="24"/>
          <w:szCs w:val="24"/>
        </w:rPr>
        <w:t xml:space="preserve"> </w:t>
      </w:r>
    </w:p>
    <w:p w14:paraId="11FBB780" w14:textId="77777777" w:rsidR="00E34BB7" w:rsidRPr="00E63D95" w:rsidRDefault="0034116C" w:rsidP="001B2741">
      <w:pPr>
        <w:spacing w:after="0" w:line="240" w:lineRule="auto"/>
        <w:ind w:firstLine="709"/>
        <w:jc w:val="both"/>
        <w:rPr>
          <w:rFonts w:ascii="Times New Roman" w:eastAsia="Times New Roman" w:hAnsi="Times New Roman" w:cs="Times New Roman"/>
          <w:bCs/>
          <w:sz w:val="24"/>
          <w:szCs w:val="24"/>
        </w:rPr>
      </w:pPr>
      <w:r w:rsidRPr="0034116C">
        <w:rPr>
          <w:rFonts w:ascii="Times New Roman" w:eastAsia="Times New Roman" w:hAnsi="Times New Roman" w:cs="Times New Roman"/>
          <w:bCs/>
          <w:sz w:val="24"/>
          <w:szCs w:val="24"/>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r w:rsidR="00E34BB7" w:rsidRPr="00E63D95">
        <w:rPr>
          <w:rFonts w:ascii="Times New Roman" w:eastAsia="Times New Roman" w:hAnsi="Times New Roman" w:cs="Times New Roman"/>
          <w:bCs/>
          <w:sz w:val="24"/>
          <w:szCs w:val="24"/>
        </w:rPr>
        <w:t xml:space="preserve">Не позднее следующего дня после дня подписания протокола рассмотрения заявок Заявителям, признанным участниками электронного аукциона, и заявителям, не допущенным к участию в электронном аукционе, </w:t>
      </w:r>
      <w:r>
        <w:rPr>
          <w:rFonts w:ascii="Times New Roman" w:eastAsia="Times New Roman" w:hAnsi="Times New Roman" w:cs="Times New Roman"/>
          <w:bCs/>
          <w:sz w:val="24"/>
          <w:szCs w:val="24"/>
        </w:rPr>
        <w:t>О</w:t>
      </w:r>
      <w:r w:rsidR="00E34BB7" w:rsidRPr="00E63D95">
        <w:rPr>
          <w:rFonts w:ascii="Times New Roman" w:eastAsia="Times New Roman" w:hAnsi="Times New Roman" w:cs="Times New Roman"/>
          <w:bCs/>
          <w:sz w:val="24"/>
          <w:szCs w:val="24"/>
        </w:rPr>
        <w:t xml:space="preserve">ператор </w:t>
      </w:r>
      <w:r>
        <w:rPr>
          <w:rFonts w:ascii="Times New Roman" w:eastAsia="Times New Roman" w:hAnsi="Times New Roman" w:cs="Times New Roman"/>
          <w:bCs/>
          <w:sz w:val="24"/>
          <w:szCs w:val="24"/>
        </w:rPr>
        <w:t>ЭП</w:t>
      </w:r>
      <w:r w:rsidR="00E34BB7" w:rsidRPr="00E63D95">
        <w:rPr>
          <w:rFonts w:ascii="Times New Roman" w:eastAsia="Times New Roman" w:hAnsi="Times New Roman" w:cs="Times New Roman"/>
          <w:bCs/>
          <w:sz w:val="24"/>
          <w:szCs w:val="24"/>
        </w:rPr>
        <w:t xml:space="preserve"> направляет в электронной форме уведомления о принятых в отношении их решениях.</w:t>
      </w:r>
    </w:p>
    <w:p w14:paraId="00BB623A" w14:textId="77777777" w:rsidR="00E34BB7" w:rsidRPr="00E34BB7" w:rsidRDefault="00E34BB7" w:rsidP="001B2741">
      <w:pPr>
        <w:spacing w:after="0" w:line="240" w:lineRule="auto"/>
        <w:ind w:firstLine="709"/>
        <w:jc w:val="both"/>
        <w:rPr>
          <w:rFonts w:ascii="Times New Roman" w:eastAsia="Times New Roman" w:hAnsi="Times New Roman" w:cs="Times New Roman"/>
          <w:b/>
          <w:bCs/>
          <w:sz w:val="24"/>
          <w:szCs w:val="24"/>
        </w:rPr>
      </w:pPr>
      <w:r w:rsidRPr="00E34BB7">
        <w:rPr>
          <w:rFonts w:ascii="Times New Roman" w:eastAsia="Times New Roman" w:hAnsi="Times New Roman" w:cs="Times New Roman"/>
          <w:b/>
          <w:bCs/>
          <w:sz w:val="24"/>
          <w:szCs w:val="24"/>
        </w:rPr>
        <w:t>Причины отказа в допуске к участию в аукционе:</w:t>
      </w:r>
    </w:p>
    <w:p w14:paraId="2FB3EB71" w14:textId="77777777" w:rsidR="00E34BB7" w:rsidRPr="00E63D95" w:rsidRDefault="0034116C" w:rsidP="001B274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34BB7" w:rsidRPr="00E63D95">
        <w:rPr>
          <w:rFonts w:ascii="Times New Roman" w:eastAsia="Times New Roman" w:hAnsi="Times New Roman" w:cs="Times New Roman"/>
          <w:bCs/>
          <w:sz w:val="24"/>
          <w:szCs w:val="24"/>
        </w:rPr>
        <w:t xml:space="preserve"> непредставление необходимых для участия в аукционе документов или представление недостоверных сведений;</w:t>
      </w:r>
    </w:p>
    <w:p w14:paraId="245C1383" w14:textId="77777777" w:rsidR="00E34BB7" w:rsidRPr="00E63D95" w:rsidRDefault="0034116C" w:rsidP="001B274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E34BB7" w:rsidRPr="00E63D95">
        <w:rPr>
          <w:rFonts w:ascii="Times New Roman" w:eastAsia="Times New Roman" w:hAnsi="Times New Roman" w:cs="Times New Roman"/>
          <w:bCs/>
          <w:sz w:val="24"/>
          <w:szCs w:val="24"/>
        </w:rPr>
        <w:t xml:space="preserve">  непоступление задатка на дату рассмотрения заявок на участие в аукционе;</w:t>
      </w:r>
    </w:p>
    <w:p w14:paraId="7B65562D" w14:textId="77777777" w:rsidR="00E34BB7" w:rsidRPr="00E63D95" w:rsidRDefault="0034116C" w:rsidP="001B274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w:t>
      </w:r>
      <w:r w:rsidR="00E34BB7" w:rsidRPr="00E63D95">
        <w:rPr>
          <w:rFonts w:ascii="Times New Roman" w:eastAsia="Times New Roman" w:hAnsi="Times New Roman" w:cs="Times New Roman"/>
          <w:bCs/>
          <w:sz w:val="24"/>
          <w:szCs w:val="24"/>
        </w:rPr>
        <w:t xml:space="preserve"> подача заявки на участие в аукционе лицом, которое в соответствии с </w:t>
      </w:r>
      <w:r w:rsidR="00A461C9">
        <w:rPr>
          <w:rFonts w:ascii="Times New Roman" w:eastAsia="Times New Roman" w:hAnsi="Times New Roman" w:cs="Times New Roman"/>
          <w:bCs/>
          <w:sz w:val="24"/>
          <w:szCs w:val="24"/>
        </w:rPr>
        <w:t>земельным</w:t>
      </w:r>
      <w:r w:rsidR="00E34BB7" w:rsidRPr="00E63D95">
        <w:rPr>
          <w:rFonts w:ascii="Times New Roman" w:eastAsia="Times New Roman" w:hAnsi="Times New Roman" w:cs="Times New Roman"/>
          <w:bCs/>
          <w:sz w:val="24"/>
          <w:szCs w:val="24"/>
        </w:rPr>
        <w:t xml:space="preserve"> </w:t>
      </w:r>
      <w:r w:rsidR="00A461C9">
        <w:rPr>
          <w:rFonts w:ascii="Times New Roman" w:eastAsia="Times New Roman" w:hAnsi="Times New Roman" w:cs="Times New Roman"/>
          <w:bCs/>
          <w:sz w:val="24"/>
          <w:szCs w:val="24"/>
        </w:rPr>
        <w:t>к</w:t>
      </w:r>
      <w:r w:rsidR="00E34BB7" w:rsidRPr="00E63D95">
        <w:rPr>
          <w:rFonts w:ascii="Times New Roman" w:eastAsia="Times New Roman" w:hAnsi="Times New Roman" w:cs="Times New Roman"/>
          <w:bCs/>
          <w:sz w:val="24"/>
          <w:szCs w:val="24"/>
        </w:rPr>
        <w:t>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79A7ECC6" w14:textId="77777777" w:rsidR="0034116C" w:rsidRDefault="0034116C" w:rsidP="001B2741">
      <w:pPr>
        <w:spacing w:after="0" w:line="223" w:lineRule="auto"/>
        <w:ind w:firstLine="709"/>
        <w:jc w:val="both"/>
        <w:rPr>
          <w:rFonts w:ascii="Times New Roman" w:hAnsi="Times New Roman" w:cs="Times New Roman"/>
          <w:sz w:val="24"/>
          <w:szCs w:val="24"/>
        </w:rPr>
      </w:pPr>
      <w:r>
        <w:rPr>
          <w:rFonts w:ascii="Times New Roman" w:hAnsi="Times New Roman" w:cs="Times New Roman"/>
          <w:sz w:val="24"/>
          <w:szCs w:val="24"/>
        </w:rPr>
        <w:t>4) наличие сведений о заявителе в реестре недобросовестных участников аукциона.</w:t>
      </w:r>
    </w:p>
    <w:p w14:paraId="3A336A3B" w14:textId="77777777" w:rsidR="003D4DB0" w:rsidRPr="003D4DB0" w:rsidRDefault="003D4DB0" w:rsidP="003D4DB0">
      <w:pPr>
        <w:spacing w:after="0" w:line="240" w:lineRule="auto"/>
        <w:ind w:firstLine="709"/>
        <w:jc w:val="both"/>
        <w:rPr>
          <w:rFonts w:ascii="Times New Roman" w:eastAsia="Times New Roman" w:hAnsi="Times New Roman" w:cs="Times New Roman"/>
          <w:bCs/>
          <w:sz w:val="24"/>
          <w:szCs w:val="24"/>
        </w:rPr>
      </w:pPr>
      <w:r w:rsidRPr="003D4DB0">
        <w:rPr>
          <w:rFonts w:ascii="Times New Roman" w:eastAsia="Times New Roman" w:hAnsi="Times New Roman" w:cs="Times New Roman"/>
          <w:bCs/>
          <w:sz w:val="24"/>
          <w:szCs w:val="24"/>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r w:rsidR="001C21D2" w:rsidRPr="001C21D2">
        <w:t xml:space="preserve"> </w:t>
      </w:r>
      <w:r w:rsidR="001C21D2" w:rsidRPr="001C21D2">
        <w:rPr>
          <w:rFonts w:ascii="Times New Roman" w:eastAsia="Times New Roman" w:hAnsi="Times New Roman" w:cs="Times New Roman"/>
          <w:bCs/>
          <w:sz w:val="24"/>
          <w:szCs w:val="24"/>
        </w:rPr>
        <w:t xml:space="preserve">принято решение об отказе в допуске к участию в электронном аукционе всех заявителей или о допуске к участию в аукционе и признании участником аукциона только одного заявителя, </w:t>
      </w:r>
      <w:r w:rsidRPr="003D4DB0">
        <w:rPr>
          <w:rFonts w:ascii="Times New Roman" w:eastAsia="Times New Roman" w:hAnsi="Times New Roman" w:cs="Times New Roman"/>
          <w:bCs/>
          <w:sz w:val="24"/>
          <w:szCs w:val="24"/>
        </w:rPr>
        <w:t>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аукциона обязан направить заявителю подписанн</w:t>
      </w:r>
      <w:r>
        <w:rPr>
          <w:rFonts w:ascii="Times New Roman" w:eastAsia="Times New Roman" w:hAnsi="Times New Roman" w:cs="Times New Roman"/>
          <w:bCs/>
          <w:sz w:val="24"/>
          <w:szCs w:val="24"/>
        </w:rPr>
        <w:t>ый</w:t>
      </w:r>
      <w:r w:rsidRPr="003D4DB0">
        <w:rPr>
          <w:rFonts w:ascii="Times New Roman" w:eastAsia="Times New Roman" w:hAnsi="Times New Roman" w:cs="Times New Roman"/>
          <w:bCs/>
          <w:sz w:val="24"/>
          <w:szCs w:val="24"/>
        </w:rPr>
        <w:t xml:space="preserve"> проект договора </w:t>
      </w:r>
      <w:r>
        <w:rPr>
          <w:rFonts w:ascii="Times New Roman" w:eastAsia="Times New Roman" w:hAnsi="Times New Roman" w:cs="Times New Roman"/>
          <w:bCs/>
          <w:sz w:val="24"/>
          <w:szCs w:val="24"/>
        </w:rPr>
        <w:t>аренды</w:t>
      </w:r>
      <w:r w:rsidRPr="003D4DB0">
        <w:rPr>
          <w:rFonts w:ascii="Times New Roman" w:eastAsia="Times New Roman" w:hAnsi="Times New Roman" w:cs="Times New Roman"/>
          <w:bCs/>
          <w:sz w:val="24"/>
          <w:szCs w:val="24"/>
        </w:rPr>
        <w:t xml:space="preserve"> земельного участка. При этом договор </w:t>
      </w:r>
      <w:r>
        <w:rPr>
          <w:rFonts w:ascii="Times New Roman" w:eastAsia="Times New Roman" w:hAnsi="Times New Roman" w:cs="Times New Roman"/>
          <w:bCs/>
          <w:sz w:val="24"/>
          <w:szCs w:val="24"/>
        </w:rPr>
        <w:t>аренды</w:t>
      </w:r>
      <w:r w:rsidRPr="003D4DB0">
        <w:rPr>
          <w:rFonts w:ascii="Times New Roman" w:eastAsia="Times New Roman" w:hAnsi="Times New Roman" w:cs="Times New Roman"/>
          <w:bCs/>
          <w:sz w:val="24"/>
          <w:szCs w:val="24"/>
        </w:rPr>
        <w:t xml:space="preserve"> земельного участка заключается по начальной цене предмета аукциона.</w:t>
      </w:r>
    </w:p>
    <w:p w14:paraId="617F2E7A" w14:textId="77777777" w:rsidR="009E175C" w:rsidRPr="009E175C" w:rsidRDefault="009E175C" w:rsidP="001B2741">
      <w:pPr>
        <w:spacing w:after="0" w:line="240" w:lineRule="auto"/>
        <w:ind w:firstLine="709"/>
        <w:jc w:val="both"/>
        <w:rPr>
          <w:rFonts w:ascii="Times New Roman" w:eastAsia="Times New Roman" w:hAnsi="Times New Roman" w:cs="Times New Roman"/>
          <w:b/>
          <w:bCs/>
          <w:sz w:val="24"/>
          <w:szCs w:val="24"/>
        </w:rPr>
      </w:pPr>
      <w:r w:rsidRPr="009E175C">
        <w:rPr>
          <w:rFonts w:ascii="Times New Roman" w:eastAsia="Times New Roman" w:hAnsi="Times New Roman" w:cs="Times New Roman"/>
          <w:b/>
          <w:bCs/>
          <w:sz w:val="24"/>
          <w:szCs w:val="24"/>
        </w:rPr>
        <w:t xml:space="preserve">Порядок проведения </w:t>
      </w:r>
      <w:r w:rsidR="005D00DD" w:rsidRPr="00576EE6">
        <w:rPr>
          <w:rFonts w:ascii="Times New Roman" w:eastAsia="Times New Roman" w:hAnsi="Times New Roman" w:cs="Times New Roman"/>
          <w:b/>
          <w:bCs/>
          <w:sz w:val="24"/>
          <w:szCs w:val="24"/>
        </w:rPr>
        <w:t xml:space="preserve">электронного </w:t>
      </w:r>
      <w:r w:rsidRPr="009E175C">
        <w:rPr>
          <w:rFonts w:ascii="Times New Roman" w:eastAsia="Times New Roman" w:hAnsi="Times New Roman" w:cs="Times New Roman"/>
          <w:b/>
          <w:bCs/>
          <w:sz w:val="24"/>
          <w:szCs w:val="24"/>
        </w:rPr>
        <w:t>аукциона</w:t>
      </w:r>
      <w:r w:rsidR="009A11B6">
        <w:rPr>
          <w:rFonts w:ascii="Times New Roman" w:eastAsia="Times New Roman" w:hAnsi="Times New Roman" w:cs="Times New Roman"/>
          <w:b/>
          <w:bCs/>
          <w:sz w:val="24"/>
          <w:szCs w:val="24"/>
        </w:rPr>
        <w:t>.</w:t>
      </w:r>
    </w:p>
    <w:p w14:paraId="6726DE60" w14:textId="77777777" w:rsidR="007B2775" w:rsidRDefault="007B2775" w:rsidP="001B2741">
      <w:pPr>
        <w:spacing w:after="0" w:line="240" w:lineRule="auto"/>
        <w:ind w:firstLine="709"/>
        <w:jc w:val="both"/>
        <w:rPr>
          <w:rFonts w:ascii="Times New Roman" w:eastAsia="Times New Roman" w:hAnsi="Times New Roman" w:cs="Times New Roman"/>
          <w:bCs/>
          <w:sz w:val="24"/>
          <w:szCs w:val="24"/>
        </w:rPr>
      </w:pPr>
      <w:r w:rsidRPr="007B2775">
        <w:rPr>
          <w:rFonts w:ascii="Times New Roman" w:eastAsia="Times New Roman" w:hAnsi="Times New Roman" w:cs="Times New Roman"/>
          <w:bCs/>
          <w:sz w:val="24"/>
          <w:szCs w:val="24"/>
        </w:rPr>
        <w:t>Непосредственно принимать участие в аукционе могут только заявители, признанные участниками аукциона. Во время проведения процедуры аукциона Оператор ЭП обеспечивает доступ участников к закрытой части электронной площадки и возможность представления ими предложений о цене предмета аукциона. В срок проведения электронного аукциона участник, выбрав интересующий его аукцион и нажав на клавишу «Активные торги» в Личном кабинете, перемещается на страницу проведения электронного аукциона, где у него есть возможность подать свои ценовые предложения.</w:t>
      </w:r>
    </w:p>
    <w:p w14:paraId="592E03D5" w14:textId="77777777" w:rsidR="009E175C" w:rsidRPr="009E175C" w:rsidRDefault="009E175C" w:rsidP="001B2741">
      <w:pPr>
        <w:spacing w:after="0" w:line="240" w:lineRule="auto"/>
        <w:ind w:firstLine="709"/>
        <w:jc w:val="both"/>
        <w:rPr>
          <w:rFonts w:ascii="Times New Roman" w:eastAsia="Times New Roman" w:hAnsi="Times New Roman" w:cs="Times New Roman"/>
          <w:bCs/>
          <w:sz w:val="24"/>
          <w:szCs w:val="24"/>
        </w:rPr>
      </w:pPr>
      <w:r w:rsidRPr="009E175C">
        <w:rPr>
          <w:rFonts w:ascii="Times New Roman" w:eastAsia="Times New Roman" w:hAnsi="Times New Roman" w:cs="Times New Roman"/>
          <w:bCs/>
          <w:sz w:val="24"/>
          <w:szCs w:val="24"/>
        </w:rPr>
        <w:t>Процедура аукциона начинается в день и время, указанные в извещении.</w:t>
      </w:r>
    </w:p>
    <w:p w14:paraId="5555DEFD" w14:textId="77777777" w:rsidR="009E175C" w:rsidRPr="009E175C" w:rsidRDefault="009E175C" w:rsidP="001B2741">
      <w:pPr>
        <w:spacing w:after="0" w:line="240" w:lineRule="auto"/>
        <w:ind w:firstLine="709"/>
        <w:jc w:val="both"/>
        <w:rPr>
          <w:rFonts w:ascii="Times New Roman" w:eastAsia="Times New Roman" w:hAnsi="Times New Roman" w:cs="Times New Roman"/>
          <w:bCs/>
          <w:sz w:val="24"/>
          <w:szCs w:val="24"/>
        </w:rPr>
      </w:pPr>
      <w:r w:rsidRPr="009E175C">
        <w:rPr>
          <w:rFonts w:ascii="Times New Roman" w:eastAsia="Times New Roman" w:hAnsi="Times New Roman" w:cs="Times New Roman"/>
          <w:bCs/>
          <w:sz w:val="24"/>
          <w:szCs w:val="24"/>
        </w:rPr>
        <w:t>Участие в процедуре аукциона участник начинает путем нажатия кнопки «подать ценовое предложение».</w:t>
      </w:r>
    </w:p>
    <w:p w14:paraId="5A587D3B" w14:textId="77777777" w:rsidR="009E175C" w:rsidRPr="009E175C" w:rsidRDefault="009E175C" w:rsidP="001B2741">
      <w:pPr>
        <w:spacing w:after="0" w:line="240" w:lineRule="auto"/>
        <w:ind w:firstLine="709"/>
        <w:jc w:val="both"/>
        <w:rPr>
          <w:rFonts w:ascii="Times New Roman" w:eastAsia="Times New Roman" w:hAnsi="Times New Roman" w:cs="Times New Roman"/>
          <w:bCs/>
          <w:sz w:val="24"/>
          <w:szCs w:val="24"/>
        </w:rPr>
      </w:pPr>
      <w:r w:rsidRPr="009E175C">
        <w:rPr>
          <w:rFonts w:ascii="Times New Roman" w:eastAsia="Times New Roman" w:hAnsi="Times New Roman" w:cs="Times New Roman"/>
          <w:bCs/>
          <w:sz w:val="24"/>
          <w:szCs w:val="24"/>
        </w:rPr>
        <w:t xml:space="preserve">Аукцион проводится путем повышения начальной (минимальной) цены </w:t>
      </w:r>
      <w:r w:rsidR="00816FE7" w:rsidRPr="00576EE6">
        <w:rPr>
          <w:rFonts w:ascii="Times New Roman" w:eastAsia="Times New Roman" w:hAnsi="Times New Roman" w:cs="Times New Roman"/>
          <w:bCs/>
          <w:sz w:val="24"/>
          <w:szCs w:val="24"/>
        </w:rPr>
        <w:t>предмета аукциона</w:t>
      </w:r>
      <w:r w:rsidRPr="009E175C">
        <w:rPr>
          <w:rFonts w:ascii="Times New Roman" w:eastAsia="Times New Roman" w:hAnsi="Times New Roman" w:cs="Times New Roman"/>
          <w:bCs/>
          <w:sz w:val="24"/>
          <w:szCs w:val="24"/>
        </w:rPr>
        <w:t xml:space="preserve"> на «шаг аукциона».</w:t>
      </w:r>
    </w:p>
    <w:p w14:paraId="0FC91ACD" w14:textId="77777777" w:rsidR="004700B3" w:rsidRPr="004700B3" w:rsidRDefault="004700B3" w:rsidP="004700B3">
      <w:pPr>
        <w:spacing w:after="0" w:line="240" w:lineRule="auto"/>
        <w:ind w:firstLine="709"/>
        <w:jc w:val="both"/>
        <w:rPr>
          <w:rFonts w:ascii="Times New Roman" w:eastAsia="Times New Roman" w:hAnsi="Times New Roman" w:cs="Times New Roman"/>
          <w:bCs/>
          <w:sz w:val="24"/>
          <w:szCs w:val="24"/>
        </w:rPr>
      </w:pPr>
      <w:r w:rsidRPr="004700B3">
        <w:rPr>
          <w:rFonts w:ascii="Times New Roman" w:eastAsia="Times New Roman" w:hAnsi="Times New Roman" w:cs="Times New Roman"/>
          <w:bCs/>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14:paraId="3115E033" w14:textId="77777777" w:rsidR="004700B3" w:rsidRPr="004700B3" w:rsidRDefault="004700B3" w:rsidP="004700B3">
      <w:pPr>
        <w:spacing w:after="0" w:line="240" w:lineRule="auto"/>
        <w:ind w:firstLine="709"/>
        <w:jc w:val="both"/>
        <w:rPr>
          <w:rFonts w:ascii="Times New Roman" w:eastAsia="Times New Roman" w:hAnsi="Times New Roman" w:cs="Times New Roman"/>
          <w:bCs/>
          <w:sz w:val="24"/>
          <w:szCs w:val="24"/>
        </w:rPr>
      </w:pPr>
      <w:r w:rsidRPr="004700B3">
        <w:rPr>
          <w:rFonts w:ascii="Times New Roman" w:eastAsia="Times New Roman" w:hAnsi="Times New Roman" w:cs="Times New Roman"/>
          <w:bCs/>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14:paraId="2F46C112" w14:textId="77777777" w:rsidR="004700B3" w:rsidRDefault="004700B3" w:rsidP="004700B3">
      <w:pPr>
        <w:spacing w:after="0" w:line="240" w:lineRule="auto"/>
        <w:ind w:firstLine="709"/>
        <w:jc w:val="both"/>
        <w:rPr>
          <w:rFonts w:ascii="Times New Roman" w:eastAsia="Times New Roman" w:hAnsi="Times New Roman" w:cs="Times New Roman"/>
          <w:bCs/>
          <w:sz w:val="24"/>
          <w:szCs w:val="24"/>
        </w:rPr>
      </w:pPr>
      <w:r w:rsidRPr="004700B3">
        <w:rPr>
          <w:rFonts w:ascii="Times New Roman" w:eastAsia="Times New Roman" w:hAnsi="Times New Roman" w:cs="Times New Roman"/>
          <w:bCs/>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4869A063" w14:textId="77777777" w:rsidR="009E175C" w:rsidRPr="009E175C" w:rsidRDefault="009E175C" w:rsidP="004700B3">
      <w:pPr>
        <w:spacing w:after="0" w:line="240" w:lineRule="auto"/>
        <w:ind w:firstLine="709"/>
        <w:jc w:val="both"/>
        <w:rPr>
          <w:rFonts w:ascii="Times New Roman" w:eastAsia="Times New Roman" w:hAnsi="Times New Roman" w:cs="Times New Roman"/>
          <w:bCs/>
          <w:sz w:val="24"/>
          <w:szCs w:val="24"/>
        </w:rPr>
      </w:pPr>
      <w:r w:rsidRPr="009E175C">
        <w:rPr>
          <w:rFonts w:ascii="Times New Roman" w:eastAsia="Times New Roman" w:hAnsi="Times New Roman" w:cs="Times New Roman"/>
          <w:bCs/>
          <w:sz w:val="24"/>
          <w:szCs w:val="24"/>
        </w:rPr>
        <w:t xml:space="preserve">Участник аукциона подтверждает свое согласие на заключение договора по указанному на электронной площадке предложению о цене </w:t>
      </w:r>
      <w:r w:rsidR="00816FE7" w:rsidRPr="00576EE6">
        <w:rPr>
          <w:rFonts w:ascii="Times New Roman" w:eastAsia="Times New Roman" w:hAnsi="Times New Roman" w:cs="Times New Roman"/>
          <w:bCs/>
          <w:sz w:val="24"/>
          <w:szCs w:val="24"/>
        </w:rPr>
        <w:t>предмета аукциона</w:t>
      </w:r>
      <w:r w:rsidRPr="009E175C">
        <w:rPr>
          <w:rFonts w:ascii="Times New Roman" w:eastAsia="Times New Roman" w:hAnsi="Times New Roman" w:cs="Times New Roman"/>
          <w:bCs/>
          <w:sz w:val="24"/>
          <w:szCs w:val="24"/>
        </w:rPr>
        <w:t xml:space="preserve"> путем нажатия кнопки «подтвердить ценовое предложение».</w:t>
      </w:r>
    </w:p>
    <w:p w14:paraId="173ACF6F" w14:textId="77777777" w:rsidR="009E175C" w:rsidRPr="009E175C" w:rsidRDefault="009E175C" w:rsidP="001B2741">
      <w:pPr>
        <w:spacing w:after="0" w:line="240" w:lineRule="auto"/>
        <w:ind w:firstLine="709"/>
        <w:jc w:val="both"/>
        <w:rPr>
          <w:rFonts w:ascii="Times New Roman" w:eastAsia="Times New Roman" w:hAnsi="Times New Roman" w:cs="Times New Roman"/>
          <w:bCs/>
          <w:sz w:val="24"/>
          <w:szCs w:val="24"/>
        </w:rPr>
      </w:pPr>
      <w:r w:rsidRPr="009E175C">
        <w:rPr>
          <w:rFonts w:ascii="Times New Roman" w:eastAsia="Times New Roman" w:hAnsi="Times New Roman" w:cs="Times New Roman"/>
          <w:bCs/>
          <w:sz w:val="24"/>
          <w:szCs w:val="24"/>
        </w:rPr>
        <w:t>В течение 10 (десят</w:t>
      </w:r>
      <w:r w:rsidR="005D00DD" w:rsidRPr="00576EE6">
        <w:rPr>
          <w:rFonts w:ascii="Times New Roman" w:eastAsia="Times New Roman" w:hAnsi="Times New Roman" w:cs="Times New Roman"/>
          <w:bCs/>
          <w:sz w:val="24"/>
          <w:szCs w:val="24"/>
        </w:rPr>
        <w:t>и</w:t>
      </w:r>
      <w:r w:rsidRPr="009E175C">
        <w:rPr>
          <w:rFonts w:ascii="Times New Roman" w:eastAsia="Times New Roman" w:hAnsi="Times New Roman" w:cs="Times New Roman"/>
          <w:bCs/>
          <w:sz w:val="24"/>
          <w:szCs w:val="24"/>
        </w:rPr>
        <w:t xml:space="preserve">) минут со времени начала проведения процедуры аукциона участникам предлагается подтвердить начальную (минимальную) цену </w:t>
      </w:r>
      <w:r w:rsidR="00816FE7" w:rsidRPr="00576EE6">
        <w:rPr>
          <w:rFonts w:ascii="Times New Roman" w:eastAsia="Times New Roman" w:hAnsi="Times New Roman" w:cs="Times New Roman"/>
          <w:bCs/>
          <w:sz w:val="24"/>
          <w:szCs w:val="24"/>
        </w:rPr>
        <w:t>предмета аукциона</w:t>
      </w:r>
      <w:r w:rsidRPr="009E175C">
        <w:rPr>
          <w:rFonts w:ascii="Times New Roman" w:eastAsia="Times New Roman" w:hAnsi="Times New Roman" w:cs="Times New Roman"/>
          <w:bCs/>
          <w:sz w:val="24"/>
          <w:szCs w:val="24"/>
        </w:rPr>
        <w:t>.</w:t>
      </w:r>
    </w:p>
    <w:p w14:paraId="46348428" w14:textId="77777777" w:rsidR="009E175C" w:rsidRPr="009E175C" w:rsidRDefault="009E175C" w:rsidP="001B2741">
      <w:pPr>
        <w:spacing w:after="0" w:line="240" w:lineRule="auto"/>
        <w:ind w:firstLine="709"/>
        <w:jc w:val="both"/>
        <w:rPr>
          <w:rFonts w:ascii="Times New Roman" w:eastAsia="Times New Roman" w:hAnsi="Times New Roman" w:cs="Times New Roman"/>
          <w:bCs/>
          <w:sz w:val="24"/>
          <w:szCs w:val="24"/>
        </w:rPr>
      </w:pPr>
      <w:r w:rsidRPr="009E175C">
        <w:rPr>
          <w:rFonts w:ascii="Times New Roman" w:eastAsia="Times New Roman" w:hAnsi="Times New Roman" w:cs="Times New Roman"/>
          <w:bCs/>
          <w:sz w:val="24"/>
          <w:szCs w:val="24"/>
        </w:rPr>
        <w:t xml:space="preserve">В случае, если не поступило ни одного подтверждения начальной цены </w:t>
      </w:r>
      <w:r w:rsidR="00816FE7" w:rsidRPr="00576EE6">
        <w:rPr>
          <w:rFonts w:ascii="Times New Roman" w:eastAsia="Times New Roman" w:hAnsi="Times New Roman" w:cs="Times New Roman"/>
          <w:bCs/>
          <w:sz w:val="24"/>
          <w:szCs w:val="24"/>
        </w:rPr>
        <w:t>предмета аукциона</w:t>
      </w:r>
      <w:r w:rsidRPr="009E175C">
        <w:rPr>
          <w:rFonts w:ascii="Times New Roman" w:eastAsia="Times New Roman" w:hAnsi="Times New Roman" w:cs="Times New Roman"/>
          <w:bCs/>
          <w:sz w:val="24"/>
          <w:szCs w:val="24"/>
        </w:rPr>
        <w:t>, аукцион с помощью программно-аппаратных средств электронной площадки завершается.</w:t>
      </w:r>
      <w:r w:rsidR="00816FE7" w:rsidRPr="00576EE6">
        <w:rPr>
          <w:rFonts w:ascii="Times New Roman" w:eastAsia="Times New Roman" w:hAnsi="Times New Roman" w:cs="Times New Roman"/>
          <w:bCs/>
          <w:sz w:val="24"/>
          <w:szCs w:val="24"/>
        </w:rPr>
        <w:t xml:space="preserve"> В этом случае временем окончания представления предложений о цене </w:t>
      </w:r>
      <w:r w:rsidR="00AD0E03">
        <w:rPr>
          <w:rFonts w:ascii="Times New Roman" w:eastAsia="Times New Roman" w:hAnsi="Times New Roman" w:cs="Times New Roman"/>
          <w:bCs/>
          <w:sz w:val="24"/>
          <w:szCs w:val="24"/>
        </w:rPr>
        <w:t xml:space="preserve">предмета аукциона </w:t>
      </w:r>
      <w:r w:rsidR="00576EE6" w:rsidRPr="00576EE6">
        <w:rPr>
          <w:rFonts w:ascii="Times New Roman" w:eastAsia="Times New Roman" w:hAnsi="Times New Roman" w:cs="Times New Roman"/>
          <w:bCs/>
          <w:sz w:val="24"/>
          <w:szCs w:val="24"/>
        </w:rPr>
        <w:t>является время завершения аукциона.</w:t>
      </w:r>
    </w:p>
    <w:p w14:paraId="67BEBA29" w14:textId="77777777" w:rsidR="009E175C" w:rsidRPr="009E175C" w:rsidRDefault="009E175C" w:rsidP="001B2741">
      <w:pPr>
        <w:spacing w:after="0" w:line="240" w:lineRule="auto"/>
        <w:ind w:firstLine="709"/>
        <w:jc w:val="both"/>
        <w:rPr>
          <w:rFonts w:ascii="Times New Roman" w:eastAsia="Times New Roman" w:hAnsi="Times New Roman" w:cs="Times New Roman"/>
          <w:bCs/>
          <w:sz w:val="24"/>
          <w:szCs w:val="24"/>
        </w:rPr>
      </w:pPr>
      <w:r w:rsidRPr="009E175C">
        <w:rPr>
          <w:rFonts w:ascii="Times New Roman" w:eastAsia="Times New Roman" w:hAnsi="Times New Roman" w:cs="Times New Roman"/>
          <w:bCs/>
          <w:sz w:val="24"/>
          <w:szCs w:val="24"/>
        </w:rPr>
        <w:t xml:space="preserve">В случае если в течение указанного времени поступило подтверждение начальной (минимальной) цены договора, то время для подтверждения следующего предложения о цене </w:t>
      </w:r>
      <w:r w:rsidR="007C1DD0">
        <w:rPr>
          <w:rFonts w:ascii="Times New Roman" w:eastAsia="Times New Roman" w:hAnsi="Times New Roman" w:cs="Times New Roman"/>
          <w:bCs/>
          <w:sz w:val="24"/>
          <w:szCs w:val="24"/>
        </w:rPr>
        <w:t>предмета аукциона</w:t>
      </w:r>
      <w:r w:rsidRPr="009E175C">
        <w:rPr>
          <w:rFonts w:ascii="Times New Roman" w:eastAsia="Times New Roman" w:hAnsi="Times New Roman" w:cs="Times New Roman"/>
          <w:bCs/>
          <w:sz w:val="24"/>
          <w:szCs w:val="24"/>
        </w:rPr>
        <w:t>, увеличенного на "шаг аукциона"</w:t>
      </w:r>
      <w:r w:rsidR="005D00DD" w:rsidRPr="00576EE6">
        <w:rPr>
          <w:rFonts w:ascii="Times New Roman" w:eastAsia="Times New Roman" w:hAnsi="Times New Roman" w:cs="Times New Roman"/>
          <w:bCs/>
          <w:sz w:val="24"/>
          <w:szCs w:val="24"/>
        </w:rPr>
        <w:t>,</w:t>
      </w:r>
      <w:r w:rsidRPr="009E175C">
        <w:rPr>
          <w:rFonts w:ascii="Times New Roman" w:eastAsia="Times New Roman" w:hAnsi="Times New Roman" w:cs="Times New Roman"/>
          <w:bCs/>
          <w:sz w:val="24"/>
          <w:szCs w:val="24"/>
        </w:rPr>
        <w:t xml:space="preserve"> продлевается на 10 минут со времени подтверждения каждого следующего предложения.</w:t>
      </w:r>
    </w:p>
    <w:p w14:paraId="1AF8A99D" w14:textId="77777777" w:rsidR="009A11B6" w:rsidRPr="00946B9D" w:rsidRDefault="00946B9D" w:rsidP="001B2741">
      <w:pPr>
        <w:spacing w:after="0" w:line="240" w:lineRule="auto"/>
        <w:ind w:firstLine="709"/>
        <w:jc w:val="both"/>
        <w:rPr>
          <w:rFonts w:ascii="Times New Roman" w:hAnsi="Times New Roman" w:cs="Times New Roman"/>
          <w:sz w:val="24"/>
          <w:szCs w:val="24"/>
        </w:rPr>
      </w:pPr>
      <w:r w:rsidRPr="00946B9D">
        <w:rPr>
          <w:rFonts w:ascii="Times New Roman" w:hAnsi="Times New Roman" w:cs="Times New Roman"/>
          <w:sz w:val="24"/>
          <w:szCs w:val="24"/>
        </w:rPr>
        <w:t>Оператор ЭП вправе приостановить проведение аукциона в электронной форме в случа</w:t>
      </w:r>
      <w:r w:rsidR="008635F7">
        <w:rPr>
          <w:rFonts w:ascii="Times New Roman" w:hAnsi="Times New Roman" w:cs="Times New Roman"/>
          <w:sz w:val="24"/>
          <w:szCs w:val="24"/>
        </w:rPr>
        <w:t>ях</w:t>
      </w:r>
      <w:r w:rsidRPr="00946B9D">
        <w:rPr>
          <w:rFonts w:ascii="Times New Roman" w:hAnsi="Times New Roman" w:cs="Times New Roman"/>
          <w:sz w:val="24"/>
          <w:szCs w:val="24"/>
        </w:rPr>
        <w:t xml:space="preserve"> </w:t>
      </w:r>
      <w:r w:rsidR="008635F7">
        <w:rPr>
          <w:rFonts w:ascii="Times New Roman" w:hAnsi="Times New Roman" w:cs="Times New Roman"/>
          <w:sz w:val="24"/>
          <w:szCs w:val="24"/>
        </w:rPr>
        <w:t>и в порядке</w:t>
      </w:r>
      <w:r w:rsidRPr="00946B9D">
        <w:rPr>
          <w:rFonts w:ascii="Times New Roman" w:hAnsi="Times New Roman" w:cs="Times New Roman"/>
          <w:sz w:val="24"/>
          <w:szCs w:val="24"/>
        </w:rPr>
        <w:t>,</w:t>
      </w:r>
      <w:r w:rsidR="008635F7">
        <w:rPr>
          <w:rFonts w:ascii="Times New Roman" w:hAnsi="Times New Roman" w:cs="Times New Roman"/>
          <w:sz w:val="24"/>
          <w:szCs w:val="24"/>
        </w:rPr>
        <w:t xml:space="preserve"> предусмотренн</w:t>
      </w:r>
      <w:r w:rsidR="0009056A">
        <w:rPr>
          <w:rFonts w:ascii="Times New Roman" w:hAnsi="Times New Roman" w:cs="Times New Roman"/>
          <w:sz w:val="24"/>
          <w:szCs w:val="24"/>
        </w:rPr>
        <w:t>ых</w:t>
      </w:r>
      <w:r w:rsidRPr="00946B9D">
        <w:rPr>
          <w:rFonts w:ascii="Times New Roman" w:hAnsi="Times New Roman" w:cs="Times New Roman"/>
          <w:sz w:val="24"/>
          <w:szCs w:val="24"/>
        </w:rPr>
        <w:t xml:space="preserve"> </w:t>
      </w:r>
      <w:r w:rsidR="00493CE0">
        <w:rPr>
          <w:rFonts w:ascii="Times New Roman" w:hAnsi="Times New Roman" w:cs="Times New Roman"/>
          <w:sz w:val="24"/>
          <w:szCs w:val="24"/>
        </w:rPr>
        <w:t xml:space="preserve">Регламентом </w:t>
      </w:r>
      <w:r w:rsidR="0009056A">
        <w:rPr>
          <w:rFonts w:ascii="Times New Roman" w:hAnsi="Times New Roman" w:cs="Times New Roman"/>
          <w:sz w:val="24"/>
          <w:szCs w:val="24"/>
        </w:rPr>
        <w:t>электронной площадки.</w:t>
      </w:r>
    </w:p>
    <w:p w14:paraId="508FA308" w14:textId="3EDE123E" w:rsidR="007C1DD0" w:rsidRDefault="009A11B6" w:rsidP="001B2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7C1DD0">
        <w:rPr>
          <w:rFonts w:ascii="Times New Roman" w:hAnsi="Times New Roman" w:cs="Times New Roman"/>
          <w:sz w:val="24"/>
          <w:szCs w:val="24"/>
        </w:rPr>
        <w:t xml:space="preserve">обедителем аукциона признается участник аукциона, предложивший наибольший размер ежегодной арендной платы за земельный участок. </w:t>
      </w:r>
    </w:p>
    <w:p w14:paraId="316E502F" w14:textId="77777777" w:rsidR="0034116C" w:rsidRDefault="0034116C" w:rsidP="001B2741">
      <w:pPr>
        <w:spacing w:after="0" w:line="240" w:lineRule="auto"/>
        <w:ind w:firstLine="709"/>
        <w:jc w:val="both"/>
        <w:rPr>
          <w:rFonts w:ascii="Times New Roman" w:hAnsi="Times New Roman" w:cs="Times New Roman"/>
          <w:sz w:val="24"/>
          <w:szCs w:val="24"/>
        </w:rPr>
      </w:pPr>
      <w:r w:rsidRPr="00894369">
        <w:rPr>
          <w:rFonts w:ascii="Times New Roman" w:hAnsi="Times New Roman" w:cs="Times New Roman"/>
          <w:sz w:val="24"/>
          <w:szCs w:val="24"/>
        </w:rPr>
        <w:lastRenderedPageBreak/>
        <w:t>Протокол о результатах электронного аукциона размещается в течение одного рабочего дня со дня подписания данного протокола на электронной площадке.</w:t>
      </w:r>
    </w:p>
    <w:p w14:paraId="7006F296" w14:textId="77777777" w:rsidR="00267955" w:rsidRPr="00267955" w:rsidRDefault="00267955" w:rsidP="001B2741">
      <w:pPr>
        <w:spacing w:after="0" w:line="240" w:lineRule="auto"/>
        <w:ind w:firstLine="709"/>
        <w:jc w:val="both"/>
        <w:rPr>
          <w:rFonts w:ascii="Times New Roman" w:eastAsia="Times New Roman" w:hAnsi="Times New Roman" w:cs="Times New Roman"/>
          <w:b/>
          <w:bCs/>
          <w:sz w:val="24"/>
          <w:szCs w:val="24"/>
        </w:rPr>
      </w:pPr>
      <w:r w:rsidRPr="00267955">
        <w:rPr>
          <w:rFonts w:ascii="Times New Roman" w:eastAsia="Times New Roman" w:hAnsi="Times New Roman" w:cs="Times New Roman"/>
          <w:b/>
          <w:bCs/>
          <w:sz w:val="24"/>
          <w:szCs w:val="24"/>
        </w:rPr>
        <w:t>Заключение договора.</w:t>
      </w:r>
    </w:p>
    <w:p w14:paraId="55956AB0" w14:textId="77777777" w:rsidR="00267955" w:rsidRPr="00267955" w:rsidRDefault="00267955" w:rsidP="001B2741">
      <w:pPr>
        <w:spacing w:after="0" w:line="240" w:lineRule="auto"/>
        <w:ind w:firstLine="709"/>
        <w:jc w:val="both"/>
        <w:rPr>
          <w:rFonts w:ascii="Times New Roman" w:eastAsia="Times New Roman" w:hAnsi="Times New Roman" w:cs="Times New Roman"/>
          <w:bCs/>
          <w:sz w:val="24"/>
          <w:szCs w:val="24"/>
        </w:rPr>
      </w:pPr>
      <w:r w:rsidRPr="00267955">
        <w:rPr>
          <w:rFonts w:ascii="Times New Roman" w:eastAsia="Times New Roman" w:hAnsi="Times New Roman" w:cs="Times New Roman"/>
          <w:bCs/>
          <w:sz w:val="24"/>
          <w:szCs w:val="24"/>
        </w:rPr>
        <w:t>Лица, с которыми заключается договор аренды земельного участка:</w:t>
      </w:r>
    </w:p>
    <w:p w14:paraId="602AC810" w14:textId="0E66AC68" w:rsidR="00267955" w:rsidRPr="00267955" w:rsidRDefault="00267955" w:rsidP="001B2741">
      <w:pPr>
        <w:spacing w:after="0" w:line="240" w:lineRule="auto"/>
        <w:ind w:firstLine="709"/>
        <w:jc w:val="both"/>
        <w:rPr>
          <w:rFonts w:ascii="Times New Roman" w:eastAsia="Times New Roman" w:hAnsi="Times New Roman" w:cs="Times New Roman"/>
          <w:bCs/>
          <w:sz w:val="24"/>
          <w:szCs w:val="24"/>
        </w:rPr>
      </w:pPr>
      <w:r w:rsidRPr="00267955">
        <w:rPr>
          <w:rFonts w:ascii="Times New Roman" w:eastAsia="Times New Roman" w:hAnsi="Times New Roman" w:cs="Times New Roman"/>
          <w:bCs/>
          <w:sz w:val="24"/>
          <w:szCs w:val="24"/>
        </w:rPr>
        <w:t>- с победителем аукциона по предложенно</w:t>
      </w:r>
      <w:r w:rsidR="00263334">
        <w:rPr>
          <w:rFonts w:ascii="Times New Roman" w:eastAsia="Times New Roman" w:hAnsi="Times New Roman" w:cs="Times New Roman"/>
          <w:bCs/>
          <w:sz w:val="24"/>
          <w:szCs w:val="24"/>
        </w:rPr>
        <w:t>му</w:t>
      </w:r>
      <w:r w:rsidRPr="00267955">
        <w:rPr>
          <w:rFonts w:ascii="Times New Roman" w:eastAsia="Times New Roman" w:hAnsi="Times New Roman" w:cs="Times New Roman"/>
          <w:bCs/>
          <w:sz w:val="24"/>
          <w:szCs w:val="24"/>
        </w:rPr>
        <w:t xml:space="preserve"> им наибольше</w:t>
      </w:r>
      <w:r w:rsidR="00642750">
        <w:rPr>
          <w:rFonts w:ascii="Times New Roman" w:eastAsia="Times New Roman" w:hAnsi="Times New Roman" w:cs="Times New Roman"/>
          <w:bCs/>
          <w:sz w:val="24"/>
          <w:szCs w:val="24"/>
        </w:rPr>
        <w:t>му</w:t>
      </w:r>
      <w:r w:rsidRPr="00267955">
        <w:rPr>
          <w:rFonts w:ascii="Times New Roman" w:eastAsia="Times New Roman" w:hAnsi="Times New Roman" w:cs="Times New Roman"/>
          <w:bCs/>
          <w:sz w:val="24"/>
          <w:szCs w:val="24"/>
        </w:rPr>
        <w:t xml:space="preserve"> размер</w:t>
      </w:r>
      <w:r w:rsidR="00642750">
        <w:rPr>
          <w:rFonts w:ascii="Times New Roman" w:eastAsia="Times New Roman" w:hAnsi="Times New Roman" w:cs="Times New Roman"/>
          <w:bCs/>
          <w:sz w:val="24"/>
          <w:szCs w:val="24"/>
        </w:rPr>
        <w:t>у</w:t>
      </w:r>
      <w:r w:rsidRPr="00267955">
        <w:rPr>
          <w:rFonts w:ascii="Times New Roman" w:eastAsia="Times New Roman" w:hAnsi="Times New Roman" w:cs="Times New Roman"/>
          <w:bCs/>
          <w:sz w:val="24"/>
          <w:szCs w:val="24"/>
        </w:rPr>
        <w:t xml:space="preserve"> ежегодной арендной платы за земельный участок;</w:t>
      </w:r>
    </w:p>
    <w:p w14:paraId="6449FDC1" w14:textId="77777777" w:rsidR="00267955" w:rsidRPr="00DE6FFB" w:rsidRDefault="00267955" w:rsidP="001B2741">
      <w:pPr>
        <w:spacing w:after="0" w:line="240" w:lineRule="auto"/>
        <w:ind w:firstLine="709"/>
        <w:jc w:val="both"/>
        <w:rPr>
          <w:rFonts w:ascii="Times New Roman" w:eastAsia="Times New Roman" w:hAnsi="Times New Roman" w:cs="Times New Roman"/>
          <w:bCs/>
          <w:sz w:val="24"/>
          <w:szCs w:val="24"/>
        </w:rPr>
      </w:pPr>
      <w:r w:rsidRPr="00267955">
        <w:rPr>
          <w:rFonts w:ascii="Times New Roman" w:eastAsia="Times New Roman" w:hAnsi="Times New Roman" w:cs="Times New Roman"/>
          <w:bCs/>
          <w:sz w:val="24"/>
          <w:szCs w:val="24"/>
        </w:rPr>
        <w:t>- с единственны</w:t>
      </w:r>
      <w:r w:rsidR="00642750">
        <w:rPr>
          <w:rFonts w:ascii="Times New Roman" w:eastAsia="Times New Roman" w:hAnsi="Times New Roman" w:cs="Times New Roman"/>
          <w:bCs/>
          <w:sz w:val="24"/>
          <w:szCs w:val="24"/>
        </w:rPr>
        <w:t>м</w:t>
      </w:r>
      <w:r w:rsidRPr="00267955">
        <w:rPr>
          <w:rFonts w:ascii="Times New Roman" w:eastAsia="Times New Roman" w:hAnsi="Times New Roman" w:cs="Times New Roman"/>
          <w:bCs/>
          <w:sz w:val="24"/>
          <w:szCs w:val="24"/>
        </w:rPr>
        <w:t xml:space="preserve"> заявител</w:t>
      </w:r>
      <w:r w:rsidR="00642750">
        <w:rPr>
          <w:rFonts w:ascii="Times New Roman" w:eastAsia="Times New Roman" w:hAnsi="Times New Roman" w:cs="Times New Roman"/>
          <w:bCs/>
          <w:sz w:val="24"/>
          <w:szCs w:val="24"/>
        </w:rPr>
        <w:t>ем</w:t>
      </w:r>
      <w:r w:rsidRPr="00267955">
        <w:rPr>
          <w:rFonts w:ascii="Times New Roman" w:eastAsia="Times New Roman" w:hAnsi="Times New Roman" w:cs="Times New Roman"/>
          <w:bCs/>
          <w:sz w:val="24"/>
          <w:szCs w:val="24"/>
        </w:rPr>
        <w:t>, признанны</w:t>
      </w:r>
      <w:r w:rsidR="00642750">
        <w:rPr>
          <w:rFonts w:ascii="Times New Roman" w:eastAsia="Times New Roman" w:hAnsi="Times New Roman" w:cs="Times New Roman"/>
          <w:bCs/>
          <w:sz w:val="24"/>
          <w:szCs w:val="24"/>
        </w:rPr>
        <w:t>м</w:t>
      </w:r>
      <w:r w:rsidRPr="00267955">
        <w:rPr>
          <w:rFonts w:ascii="Times New Roman" w:eastAsia="Times New Roman" w:hAnsi="Times New Roman" w:cs="Times New Roman"/>
          <w:bCs/>
          <w:sz w:val="24"/>
          <w:szCs w:val="24"/>
        </w:rPr>
        <w:t xml:space="preserve"> участником аукциона, либо единственны</w:t>
      </w:r>
      <w:r w:rsidR="00642750">
        <w:rPr>
          <w:rFonts w:ascii="Times New Roman" w:eastAsia="Times New Roman" w:hAnsi="Times New Roman" w:cs="Times New Roman"/>
          <w:bCs/>
          <w:sz w:val="24"/>
          <w:szCs w:val="24"/>
        </w:rPr>
        <w:t>м</w:t>
      </w:r>
      <w:r w:rsidRPr="00267955">
        <w:rPr>
          <w:rFonts w:ascii="Times New Roman" w:eastAsia="Times New Roman" w:hAnsi="Times New Roman" w:cs="Times New Roman"/>
          <w:bCs/>
          <w:sz w:val="24"/>
          <w:szCs w:val="24"/>
        </w:rPr>
        <w:t xml:space="preserve"> принявши</w:t>
      </w:r>
      <w:r w:rsidR="00642750">
        <w:rPr>
          <w:rFonts w:ascii="Times New Roman" w:eastAsia="Times New Roman" w:hAnsi="Times New Roman" w:cs="Times New Roman"/>
          <w:bCs/>
          <w:sz w:val="24"/>
          <w:szCs w:val="24"/>
        </w:rPr>
        <w:t>м</w:t>
      </w:r>
      <w:r w:rsidRPr="00267955">
        <w:rPr>
          <w:rFonts w:ascii="Times New Roman" w:eastAsia="Times New Roman" w:hAnsi="Times New Roman" w:cs="Times New Roman"/>
          <w:bCs/>
          <w:sz w:val="24"/>
          <w:szCs w:val="24"/>
        </w:rPr>
        <w:t xml:space="preserve"> участие в аукционе участник</w:t>
      </w:r>
      <w:r w:rsidR="00642750">
        <w:rPr>
          <w:rFonts w:ascii="Times New Roman" w:eastAsia="Times New Roman" w:hAnsi="Times New Roman" w:cs="Times New Roman"/>
          <w:bCs/>
          <w:sz w:val="24"/>
          <w:szCs w:val="24"/>
        </w:rPr>
        <w:t>ом</w:t>
      </w:r>
      <w:r w:rsidRPr="00267955">
        <w:rPr>
          <w:rFonts w:ascii="Times New Roman" w:eastAsia="Times New Roman" w:hAnsi="Times New Roman" w:cs="Times New Roman"/>
          <w:bCs/>
          <w:sz w:val="24"/>
          <w:szCs w:val="24"/>
        </w:rPr>
        <w:t>, а также единственны</w:t>
      </w:r>
      <w:r w:rsidR="00642750">
        <w:rPr>
          <w:rFonts w:ascii="Times New Roman" w:eastAsia="Times New Roman" w:hAnsi="Times New Roman" w:cs="Times New Roman"/>
          <w:bCs/>
          <w:sz w:val="24"/>
          <w:szCs w:val="24"/>
        </w:rPr>
        <w:t>м</w:t>
      </w:r>
      <w:r w:rsidRPr="00267955">
        <w:rPr>
          <w:rFonts w:ascii="Times New Roman" w:eastAsia="Times New Roman" w:hAnsi="Times New Roman" w:cs="Times New Roman"/>
          <w:bCs/>
          <w:sz w:val="24"/>
          <w:szCs w:val="24"/>
        </w:rPr>
        <w:t xml:space="preserve"> заявител</w:t>
      </w:r>
      <w:r w:rsidR="00642750">
        <w:rPr>
          <w:rFonts w:ascii="Times New Roman" w:eastAsia="Times New Roman" w:hAnsi="Times New Roman" w:cs="Times New Roman"/>
          <w:bCs/>
          <w:sz w:val="24"/>
          <w:szCs w:val="24"/>
        </w:rPr>
        <w:t>ем</w:t>
      </w:r>
      <w:r w:rsidRPr="00267955">
        <w:rPr>
          <w:rFonts w:ascii="Times New Roman" w:eastAsia="Times New Roman" w:hAnsi="Times New Roman" w:cs="Times New Roman"/>
          <w:bCs/>
          <w:sz w:val="24"/>
          <w:szCs w:val="24"/>
        </w:rPr>
        <w:t>, подавши</w:t>
      </w:r>
      <w:r w:rsidR="00642750">
        <w:rPr>
          <w:rFonts w:ascii="Times New Roman" w:eastAsia="Times New Roman" w:hAnsi="Times New Roman" w:cs="Times New Roman"/>
          <w:bCs/>
          <w:sz w:val="24"/>
          <w:szCs w:val="24"/>
        </w:rPr>
        <w:t>м</w:t>
      </w:r>
      <w:r w:rsidRPr="00267955">
        <w:rPr>
          <w:rFonts w:ascii="Times New Roman" w:eastAsia="Times New Roman" w:hAnsi="Times New Roman" w:cs="Times New Roman"/>
          <w:bCs/>
          <w:sz w:val="24"/>
          <w:szCs w:val="24"/>
        </w:rPr>
        <w:t xml:space="preserve"> только одну заявку на участие в аукционе, в случае если эта заявка и заявитель, подавший эту заявку, </w:t>
      </w:r>
      <w:r w:rsidRPr="00DE6FFB">
        <w:rPr>
          <w:rFonts w:ascii="Times New Roman" w:eastAsia="Times New Roman" w:hAnsi="Times New Roman" w:cs="Times New Roman"/>
          <w:bCs/>
          <w:sz w:val="24"/>
          <w:szCs w:val="24"/>
        </w:rPr>
        <w:t xml:space="preserve">соответствуют всем требованиям и </w:t>
      </w:r>
      <w:r w:rsidR="00732948" w:rsidRPr="00DE6FFB">
        <w:rPr>
          <w:rFonts w:ascii="Times New Roman" w:eastAsia="Times New Roman" w:hAnsi="Times New Roman" w:cs="Times New Roman"/>
          <w:bCs/>
          <w:sz w:val="24"/>
          <w:szCs w:val="24"/>
        </w:rPr>
        <w:t xml:space="preserve">указанным в извещении о проведении электронного аукциона </w:t>
      </w:r>
      <w:r w:rsidRPr="00DE6FFB">
        <w:rPr>
          <w:rFonts w:ascii="Times New Roman" w:eastAsia="Times New Roman" w:hAnsi="Times New Roman" w:cs="Times New Roman"/>
          <w:bCs/>
          <w:sz w:val="24"/>
          <w:szCs w:val="24"/>
        </w:rPr>
        <w:t>условиям аукциона (далее – иные лица, с которыми заключается договор) по начальной цене предмета аукциона (размер ежегодной арендной платы</w:t>
      </w:r>
      <w:r w:rsidR="00732948" w:rsidRPr="00DE6FFB">
        <w:t xml:space="preserve"> </w:t>
      </w:r>
      <w:r w:rsidR="00732948" w:rsidRPr="00DE6FFB">
        <w:rPr>
          <w:rFonts w:ascii="Times New Roman" w:eastAsia="Times New Roman" w:hAnsi="Times New Roman" w:cs="Times New Roman"/>
          <w:bCs/>
          <w:sz w:val="24"/>
          <w:szCs w:val="24"/>
        </w:rPr>
        <w:t>по договору аренды земельного участка</w:t>
      </w:r>
      <w:r w:rsidRPr="00DE6FFB">
        <w:rPr>
          <w:rFonts w:ascii="Times New Roman" w:eastAsia="Times New Roman" w:hAnsi="Times New Roman" w:cs="Times New Roman"/>
          <w:bCs/>
          <w:sz w:val="24"/>
          <w:szCs w:val="24"/>
        </w:rPr>
        <w:t xml:space="preserve"> определяется в размере, равном начальной цене предмета аукцион);</w:t>
      </w:r>
    </w:p>
    <w:p w14:paraId="0598BD31" w14:textId="2C6646CB" w:rsidR="00267955" w:rsidRPr="00DE6FFB" w:rsidRDefault="00267955" w:rsidP="001B2741">
      <w:pPr>
        <w:spacing w:after="0" w:line="240" w:lineRule="auto"/>
        <w:ind w:firstLine="709"/>
        <w:jc w:val="both"/>
        <w:rPr>
          <w:rFonts w:ascii="Times New Roman" w:eastAsia="Times New Roman" w:hAnsi="Times New Roman" w:cs="Times New Roman"/>
          <w:bCs/>
          <w:sz w:val="24"/>
          <w:szCs w:val="24"/>
        </w:rPr>
      </w:pPr>
      <w:r w:rsidRPr="00DE6FFB">
        <w:rPr>
          <w:rFonts w:ascii="Times New Roman" w:eastAsia="Times New Roman" w:hAnsi="Times New Roman" w:cs="Times New Roman"/>
          <w:bCs/>
          <w:sz w:val="24"/>
          <w:szCs w:val="24"/>
        </w:rPr>
        <w:t xml:space="preserve"> - с участником аукциона, который сделал предпоследнее предложение о цене предмета аукциона, в случае если победитель аукциона уклонился от подписания договора</w:t>
      </w:r>
      <w:r w:rsidR="006515E6" w:rsidRPr="00DE6FFB">
        <w:rPr>
          <w:rFonts w:ascii="Times New Roman" w:eastAsia="Times New Roman" w:hAnsi="Times New Roman" w:cs="Times New Roman"/>
          <w:bCs/>
          <w:sz w:val="24"/>
          <w:szCs w:val="24"/>
        </w:rPr>
        <w:t>,</w:t>
      </w:r>
      <w:r w:rsidRPr="00DE6FFB">
        <w:rPr>
          <w:rFonts w:ascii="Times New Roman" w:eastAsia="Times New Roman" w:hAnsi="Times New Roman" w:cs="Times New Roman"/>
          <w:bCs/>
          <w:sz w:val="24"/>
          <w:szCs w:val="24"/>
        </w:rPr>
        <w:t xml:space="preserve"> по цене, предложенной </w:t>
      </w:r>
      <w:r w:rsidR="00263334" w:rsidRPr="00DE6FFB">
        <w:rPr>
          <w:rFonts w:ascii="Times New Roman" w:eastAsia="Times New Roman" w:hAnsi="Times New Roman" w:cs="Times New Roman"/>
          <w:bCs/>
          <w:sz w:val="24"/>
          <w:szCs w:val="24"/>
        </w:rPr>
        <w:t>таким участником</w:t>
      </w:r>
      <w:r w:rsidRPr="00DE6FFB">
        <w:rPr>
          <w:rFonts w:ascii="Times New Roman" w:eastAsia="Times New Roman" w:hAnsi="Times New Roman" w:cs="Times New Roman"/>
          <w:bCs/>
          <w:sz w:val="24"/>
          <w:szCs w:val="24"/>
        </w:rPr>
        <w:t xml:space="preserve"> аукциона. </w:t>
      </w:r>
    </w:p>
    <w:p w14:paraId="4F9EBFBD" w14:textId="4E64E206" w:rsidR="003F548D" w:rsidRPr="003F548D" w:rsidRDefault="003F548D" w:rsidP="001B2741">
      <w:pPr>
        <w:spacing w:after="0" w:line="240" w:lineRule="auto"/>
        <w:ind w:firstLine="709"/>
        <w:jc w:val="both"/>
        <w:rPr>
          <w:rFonts w:ascii="Times New Roman" w:eastAsia="Times New Roman" w:hAnsi="Times New Roman" w:cs="Times New Roman"/>
          <w:bCs/>
          <w:sz w:val="24"/>
          <w:szCs w:val="24"/>
        </w:rPr>
      </w:pPr>
      <w:r w:rsidRPr="00DE6FFB">
        <w:rPr>
          <w:rFonts w:ascii="Times New Roman" w:eastAsia="Times New Roman" w:hAnsi="Times New Roman" w:cs="Times New Roman"/>
          <w:bCs/>
          <w:sz w:val="24"/>
          <w:szCs w:val="24"/>
        </w:rPr>
        <w:t xml:space="preserve">Не допускается заключение договора </w:t>
      </w:r>
      <w:r w:rsidR="007B2775" w:rsidRPr="00DE6FFB">
        <w:rPr>
          <w:rFonts w:ascii="Times New Roman" w:eastAsia="Times New Roman" w:hAnsi="Times New Roman" w:cs="Times New Roman"/>
          <w:bCs/>
          <w:sz w:val="24"/>
          <w:szCs w:val="24"/>
        </w:rPr>
        <w:t>аренды</w:t>
      </w:r>
      <w:r w:rsidRPr="00DE6FFB">
        <w:rPr>
          <w:rFonts w:ascii="Times New Roman" w:eastAsia="Times New Roman" w:hAnsi="Times New Roman" w:cs="Times New Roman"/>
          <w:bCs/>
          <w:sz w:val="24"/>
          <w:szCs w:val="24"/>
        </w:rPr>
        <w:t xml:space="preserve"> земельного участка, находящегося в</w:t>
      </w:r>
      <w:r w:rsidR="0018142E" w:rsidRPr="00DE6FFB">
        <w:rPr>
          <w:rFonts w:ascii="Times New Roman" w:eastAsia="Times New Roman" w:hAnsi="Times New Roman" w:cs="Times New Roman"/>
          <w:bCs/>
          <w:sz w:val="24"/>
          <w:szCs w:val="24"/>
        </w:rPr>
        <w:t xml:space="preserve"> государственной или</w:t>
      </w:r>
      <w:r w:rsidRPr="00DE6FFB">
        <w:rPr>
          <w:rFonts w:ascii="Times New Roman" w:eastAsia="Times New Roman" w:hAnsi="Times New Roman" w:cs="Times New Roman"/>
          <w:bCs/>
          <w:sz w:val="24"/>
          <w:szCs w:val="24"/>
        </w:rPr>
        <w:t xml:space="preserve"> муниципальной собственности,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14:paraId="182EA5AE" w14:textId="6B2EC927" w:rsidR="00267955" w:rsidRPr="00FA2773" w:rsidRDefault="00267955" w:rsidP="001B2741">
      <w:pPr>
        <w:spacing w:after="0" w:line="240" w:lineRule="auto"/>
        <w:ind w:firstLine="709"/>
        <w:jc w:val="both"/>
        <w:rPr>
          <w:rFonts w:ascii="Times New Roman" w:eastAsia="Times New Roman" w:hAnsi="Times New Roman" w:cs="Times New Roman"/>
          <w:b/>
          <w:bCs/>
          <w:sz w:val="24"/>
          <w:szCs w:val="24"/>
        </w:rPr>
      </w:pPr>
      <w:r w:rsidRPr="00FA2773">
        <w:rPr>
          <w:rFonts w:ascii="Times New Roman" w:eastAsia="Times New Roman" w:hAnsi="Times New Roman" w:cs="Times New Roman"/>
          <w:b/>
          <w:bCs/>
          <w:sz w:val="24"/>
          <w:szCs w:val="24"/>
        </w:rPr>
        <w:t>Срок и условия заключения договора аренды земельного участка</w:t>
      </w:r>
      <w:r w:rsidR="006515E6">
        <w:rPr>
          <w:rFonts w:ascii="Times New Roman" w:eastAsia="Times New Roman" w:hAnsi="Times New Roman" w:cs="Times New Roman"/>
          <w:b/>
          <w:bCs/>
          <w:sz w:val="24"/>
          <w:szCs w:val="24"/>
        </w:rPr>
        <w:t>.</w:t>
      </w:r>
    </w:p>
    <w:p w14:paraId="5096CCE4" w14:textId="77777777" w:rsidR="00267955" w:rsidRPr="00267955" w:rsidRDefault="00267955" w:rsidP="001B2741">
      <w:pPr>
        <w:spacing w:after="0" w:line="240" w:lineRule="auto"/>
        <w:ind w:firstLine="709"/>
        <w:jc w:val="both"/>
        <w:rPr>
          <w:rFonts w:ascii="Times New Roman" w:eastAsia="Times New Roman" w:hAnsi="Times New Roman" w:cs="Times New Roman"/>
          <w:bCs/>
          <w:sz w:val="24"/>
          <w:szCs w:val="24"/>
        </w:rPr>
      </w:pPr>
      <w:r w:rsidRPr="00267955">
        <w:rPr>
          <w:rFonts w:ascii="Times New Roman" w:eastAsia="Times New Roman" w:hAnsi="Times New Roman" w:cs="Times New Roman"/>
          <w:bCs/>
          <w:sz w:val="24"/>
          <w:szCs w:val="24"/>
        </w:rPr>
        <w:t xml:space="preserve">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t>
      </w:r>
    </w:p>
    <w:p w14:paraId="443F2803" w14:textId="0A575973" w:rsidR="006515E6" w:rsidRPr="00DE6FFB" w:rsidRDefault="006515E6" w:rsidP="001B2741">
      <w:pPr>
        <w:spacing w:after="0" w:line="240" w:lineRule="auto"/>
        <w:ind w:firstLine="709"/>
        <w:jc w:val="both"/>
        <w:rPr>
          <w:rFonts w:ascii="Times New Roman" w:eastAsia="Times New Roman" w:hAnsi="Times New Roman" w:cs="Times New Roman"/>
          <w:bCs/>
          <w:sz w:val="24"/>
          <w:szCs w:val="24"/>
        </w:rPr>
      </w:pPr>
      <w:r w:rsidRPr="006515E6">
        <w:rPr>
          <w:rFonts w:ascii="Times New Roman" w:eastAsia="Times New Roman" w:hAnsi="Times New Roman" w:cs="Times New Roman"/>
          <w:bCs/>
          <w:sz w:val="24"/>
          <w:szCs w:val="24"/>
        </w:rPr>
        <w:t>Уполномоченный орган</w:t>
      </w:r>
      <w:r w:rsidR="00897FCA">
        <w:rPr>
          <w:rFonts w:ascii="Times New Roman" w:eastAsia="Times New Roman" w:hAnsi="Times New Roman" w:cs="Times New Roman"/>
          <w:bCs/>
          <w:sz w:val="24"/>
          <w:szCs w:val="24"/>
        </w:rPr>
        <w:t xml:space="preserve"> (организатор аукциона)</w:t>
      </w:r>
      <w:r w:rsidRPr="006515E6">
        <w:rPr>
          <w:rFonts w:ascii="Times New Roman" w:eastAsia="Times New Roman" w:hAnsi="Times New Roman" w:cs="Times New Roman"/>
          <w:bCs/>
          <w:sz w:val="24"/>
          <w:szCs w:val="24"/>
        </w:rPr>
        <w:t xml:space="preserve"> обязан в течение пяти дней со дня истечения десятидневного срока со дня размещения протокола рассмотрения заявок на участие в электронном аукционе</w:t>
      </w:r>
      <w:r w:rsidRPr="006515E6">
        <w:t xml:space="preserve"> </w:t>
      </w:r>
      <w:r w:rsidRPr="006515E6">
        <w:rPr>
          <w:rFonts w:ascii="Times New Roman" w:eastAsia="Times New Roman" w:hAnsi="Times New Roman" w:cs="Times New Roman"/>
          <w:bCs/>
          <w:sz w:val="24"/>
          <w:szCs w:val="24"/>
        </w:rPr>
        <w:t>либо протокола о результатах электронного аукциона на официальном сайте направить победителю электронного аукциона или иным лицам, с которыми заключается договор</w:t>
      </w:r>
      <w:r>
        <w:rPr>
          <w:rFonts w:ascii="Times New Roman" w:eastAsia="Times New Roman" w:hAnsi="Times New Roman" w:cs="Times New Roman"/>
          <w:bCs/>
          <w:sz w:val="24"/>
          <w:szCs w:val="24"/>
        </w:rPr>
        <w:t>,</w:t>
      </w:r>
      <w:r w:rsidRPr="006515E6">
        <w:rPr>
          <w:rFonts w:ascii="Times New Roman" w:eastAsia="Times New Roman" w:hAnsi="Times New Roman" w:cs="Times New Roman"/>
          <w:bCs/>
          <w:sz w:val="24"/>
          <w:szCs w:val="24"/>
        </w:rPr>
        <w:t xml:space="preserve"> подписанный проект </w:t>
      </w:r>
      <w:r w:rsidRPr="00DE6FFB">
        <w:rPr>
          <w:rFonts w:ascii="Times New Roman" w:eastAsia="Times New Roman" w:hAnsi="Times New Roman" w:cs="Times New Roman"/>
          <w:bCs/>
          <w:sz w:val="24"/>
          <w:szCs w:val="24"/>
        </w:rPr>
        <w:t xml:space="preserve">договора аренды такого участка. </w:t>
      </w:r>
    </w:p>
    <w:p w14:paraId="45EEC51E" w14:textId="47ACAD98" w:rsidR="00267955" w:rsidRPr="00DE6FFB" w:rsidRDefault="00267955" w:rsidP="00263334">
      <w:pPr>
        <w:spacing w:after="0" w:line="240" w:lineRule="auto"/>
        <w:ind w:firstLine="709"/>
        <w:jc w:val="both"/>
        <w:rPr>
          <w:rFonts w:ascii="Times New Roman" w:eastAsia="Times New Roman" w:hAnsi="Times New Roman" w:cs="Times New Roman"/>
          <w:bCs/>
          <w:sz w:val="24"/>
          <w:szCs w:val="24"/>
        </w:rPr>
      </w:pPr>
      <w:r w:rsidRPr="00DE6FFB">
        <w:rPr>
          <w:rFonts w:ascii="Times New Roman" w:eastAsia="Times New Roman" w:hAnsi="Times New Roman" w:cs="Times New Roman"/>
          <w:bCs/>
          <w:sz w:val="24"/>
          <w:szCs w:val="24"/>
        </w:rPr>
        <w:t xml:space="preserve">Победитель аукциона, или иное лицо, с которым заключается договор, обязан в течение </w:t>
      </w:r>
      <w:r w:rsidR="00263334" w:rsidRPr="00DE6FFB">
        <w:rPr>
          <w:rFonts w:ascii="Times New Roman" w:eastAsia="Times New Roman" w:hAnsi="Times New Roman" w:cs="Times New Roman"/>
          <w:bCs/>
          <w:sz w:val="24"/>
          <w:szCs w:val="24"/>
        </w:rPr>
        <w:t>10</w:t>
      </w:r>
      <w:r w:rsidRPr="00DE6FFB">
        <w:rPr>
          <w:rFonts w:ascii="Times New Roman" w:eastAsia="Times New Roman" w:hAnsi="Times New Roman" w:cs="Times New Roman"/>
          <w:bCs/>
          <w:sz w:val="24"/>
          <w:szCs w:val="24"/>
        </w:rPr>
        <w:t xml:space="preserve"> (</w:t>
      </w:r>
      <w:r w:rsidR="00263334" w:rsidRPr="00DE6FFB">
        <w:rPr>
          <w:rFonts w:ascii="Times New Roman" w:eastAsia="Times New Roman" w:hAnsi="Times New Roman" w:cs="Times New Roman"/>
          <w:bCs/>
          <w:sz w:val="24"/>
          <w:szCs w:val="24"/>
        </w:rPr>
        <w:t>десяти</w:t>
      </w:r>
      <w:r w:rsidRPr="00DE6FFB">
        <w:rPr>
          <w:rFonts w:ascii="Times New Roman" w:eastAsia="Times New Roman" w:hAnsi="Times New Roman" w:cs="Times New Roman"/>
          <w:bCs/>
          <w:sz w:val="24"/>
          <w:szCs w:val="24"/>
        </w:rPr>
        <w:t>)</w:t>
      </w:r>
      <w:r w:rsidR="00733AF4" w:rsidRPr="00DE6FFB">
        <w:rPr>
          <w:rFonts w:ascii="Times New Roman" w:eastAsia="Times New Roman" w:hAnsi="Times New Roman" w:cs="Times New Roman"/>
          <w:bCs/>
          <w:sz w:val="24"/>
          <w:szCs w:val="24"/>
        </w:rPr>
        <w:t xml:space="preserve"> рабочих</w:t>
      </w:r>
      <w:r w:rsidRPr="00DE6FFB">
        <w:rPr>
          <w:rFonts w:ascii="Times New Roman" w:eastAsia="Times New Roman" w:hAnsi="Times New Roman" w:cs="Times New Roman"/>
          <w:bCs/>
          <w:sz w:val="24"/>
          <w:szCs w:val="24"/>
        </w:rPr>
        <w:t xml:space="preserve"> дней со дня </w:t>
      </w:r>
      <w:r w:rsidR="00783ED2" w:rsidRPr="00DE6FFB">
        <w:rPr>
          <w:rFonts w:ascii="Times New Roman" w:eastAsia="Times New Roman" w:hAnsi="Times New Roman" w:cs="Times New Roman"/>
          <w:bCs/>
          <w:sz w:val="24"/>
          <w:szCs w:val="24"/>
        </w:rPr>
        <w:t>направления</w:t>
      </w:r>
      <w:r w:rsidRPr="00DE6FFB">
        <w:rPr>
          <w:rFonts w:ascii="Times New Roman" w:eastAsia="Times New Roman" w:hAnsi="Times New Roman" w:cs="Times New Roman"/>
          <w:bCs/>
          <w:sz w:val="24"/>
          <w:szCs w:val="24"/>
        </w:rPr>
        <w:t xml:space="preserve"> проекта договора аренды земельного участка </w:t>
      </w:r>
      <w:r w:rsidR="00783ED2" w:rsidRPr="00DE6FFB">
        <w:rPr>
          <w:rFonts w:ascii="Times New Roman" w:eastAsia="Times New Roman" w:hAnsi="Times New Roman" w:cs="Times New Roman"/>
          <w:bCs/>
          <w:sz w:val="24"/>
          <w:szCs w:val="24"/>
        </w:rPr>
        <w:t xml:space="preserve">посредством официального сайта torgi.gov.ru </w:t>
      </w:r>
      <w:r w:rsidRPr="00DE6FFB">
        <w:rPr>
          <w:rFonts w:ascii="Times New Roman" w:eastAsia="Times New Roman" w:hAnsi="Times New Roman" w:cs="Times New Roman"/>
          <w:bCs/>
          <w:sz w:val="24"/>
          <w:szCs w:val="24"/>
        </w:rPr>
        <w:t>заключить договор аренды земельного участка  в электронной форме, подписав его усиленной квалифицированной электронной подписью.</w:t>
      </w:r>
    </w:p>
    <w:p w14:paraId="740CFB6B" w14:textId="106DD7DF" w:rsidR="00267955" w:rsidRPr="00B747A9" w:rsidRDefault="00267955" w:rsidP="001B2741">
      <w:pPr>
        <w:spacing w:after="0" w:line="240" w:lineRule="auto"/>
        <w:ind w:firstLine="709"/>
        <w:jc w:val="both"/>
        <w:rPr>
          <w:rFonts w:ascii="Times New Roman" w:eastAsia="Times New Roman" w:hAnsi="Times New Roman" w:cs="Times New Roman"/>
          <w:bCs/>
          <w:sz w:val="24"/>
          <w:szCs w:val="24"/>
        </w:rPr>
      </w:pPr>
      <w:r w:rsidRPr="00DE6FFB">
        <w:rPr>
          <w:rFonts w:ascii="Times New Roman" w:eastAsia="Times New Roman" w:hAnsi="Times New Roman" w:cs="Times New Roman"/>
          <w:bCs/>
          <w:sz w:val="24"/>
          <w:szCs w:val="24"/>
        </w:rPr>
        <w:t xml:space="preserve">Если договор аренды земельного участка в течение </w:t>
      </w:r>
      <w:r w:rsidR="00733AF4" w:rsidRPr="00DE6FFB">
        <w:rPr>
          <w:rFonts w:ascii="Times New Roman" w:eastAsia="Times New Roman" w:hAnsi="Times New Roman" w:cs="Times New Roman"/>
          <w:bCs/>
          <w:sz w:val="24"/>
          <w:szCs w:val="24"/>
        </w:rPr>
        <w:t>10</w:t>
      </w:r>
      <w:r w:rsidRPr="00DE6FFB">
        <w:rPr>
          <w:rFonts w:ascii="Times New Roman" w:eastAsia="Times New Roman" w:hAnsi="Times New Roman" w:cs="Times New Roman"/>
          <w:bCs/>
          <w:sz w:val="24"/>
          <w:szCs w:val="24"/>
        </w:rPr>
        <w:t xml:space="preserve"> (</w:t>
      </w:r>
      <w:r w:rsidR="00733AF4" w:rsidRPr="00DE6FFB">
        <w:rPr>
          <w:rFonts w:ascii="Times New Roman" w:eastAsia="Times New Roman" w:hAnsi="Times New Roman" w:cs="Times New Roman"/>
          <w:bCs/>
          <w:sz w:val="24"/>
          <w:szCs w:val="24"/>
        </w:rPr>
        <w:t>десяти</w:t>
      </w:r>
      <w:r w:rsidRPr="00DE6FFB">
        <w:rPr>
          <w:rFonts w:ascii="Times New Roman" w:eastAsia="Times New Roman" w:hAnsi="Times New Roman" w:cs="Times New Roman"/>
          <w:bCs/>
          <w:sz w:val="24"/>
          <w:szCs w:val="24"/>
        </w:rPr>
        <w:t xml:space="preserve">) </w:t>
      </w:r>
      <w:r w:rsidR="00733AF4" w:rsidRPr="00DE6FFB">
        <w:rPr>
          <w:rFonts w:ascii="Times New Roman" w:eastAsia="Times New Roman" w:hAnsi="Times New Roman" w:cs="Times New Roman"/>
          <w:bCs/>
          <w:sz w:val="24"/>
          <w:szCs w:val="24"/>
        </w:rPr>
        <w:t xml:space="preserve">рабочих </w:t>
      </w:r>
      <w:r w:rsidRPr="00DE6FFB">
        <w:rPr>
          <w:rFonts w:ascii="Times New Roman" w:eastAsia="Times New Roman" w:hAnsi="Times New Roman" w:cs="Times New Roman"/>
          <w:bCs/>
          <w:sz w:val="24"/>
          <w:szCs w:val="24"/>
        </w:rPr>
        <w:t xml:space="preserve">дней со дня </w:t>
      </w:r>
      <w:r w:rsidR="00783ED2" w:rsidRPr="00DE6FFB">
        <w:rPr>
          <w:rFonts w:ascii="Times New Roman" w:eastAsia="Times New Roman" w:hAnsi="Times New Roman" w:cs="Times New Roman"/>
          <w:bCs/>
          <w:sz w:val="24"/>
          <w:szCs w:val="24"/>
        </w:rPr>
        <w:t>направления</w:t>
      </w:r>
      <w:r w:rsidRPr="00DE6FFB">
        <w:rPr>
          <w:rFonts w:ascii="Times New Roman" w:eastAsia="Times New Roman" w:hAnsi="Times New Roman" w:cs="Times New Roman"/>
          <w:bCs/>
          <w:sz w:val="24"/>
          <w:szCs w:val="24"/>
        </w:rPr>
        <w:t xml:space="preserve"> проекта договора аренды земельного участка </w:t>
      </w:r>
      <w:bookmarkStart w:id="6" w:name="_Hlk195706691"/>
      <w:r w:rsidR="00783ED2" w:rsidRPr="00DE6FFB">
        <w:rPr>
          <w:rFonts w:ascii="Times New Roman" w:eastAsia="Times New Roman" w:hAnsi="Times New Roman" w:cs="Times New Roman"/>
          <w:bCs/>
          <w:sz w:val="24"/>
          <w:szCs w:val="24"/>
        </w:rPr>
        <w:t xml:space="preserve">посредством официального сайта torgi.gov.ru </w:t>
      </w:r>
      <w:bookmarkEnd w:id="6"/>
      <w:r w:rsidRPr="00DE6FFB">
        <w:rPr>
          <w:rFonts w:ascii="Times New Roman" w:eastAsia="Times New Roman" w:hAnsi="Times New Roman" w:cs="Times New Roman"/>
          <w:bCs/>
          <w:sz w:val="24"/>
          <w:szCs w:val="24"/>
        </w:rPr>
        <w:t xml:space="preserve">не был подписан победителем аукциона, </w:t>
      </w:r>
      <w:r w:rsidR="0093169E" w:rsidRPr="00DE6FFB">
        <w:rPr>
          <w:rFonts w:ascii="Times New Roman" w:eastAsia="Times New Roman" w:hAnsi="Times New Roman" w:cs="Times New Roman"/>
          <w:bCs/>
          <w:sz w:val="24"/>
          <w:szCs w:val="24"/>
        </w:rPr>
        <w:t xml:space="preserve">организатор аукциона </w:t>
      </w:r>
      <w:r w:rsidR="00733AF4" w:rsidRPr="00DE6FFB">
        <w:rPr>
          <w:rFonts w:ascii="Times New Roman" w:eastAsia="Times New Roman" w:hAnsi="Times New Roman" w:cs="Times New Roman"/>
          <w:bCs/>
          <w:sz w:val="24"/>
          <w:szCs w:val="24"/>
        </w:rPr>
        <w:t>направляет</w:t>
      </w:r>
      <w:r w:rsidRPr="00DE6FFB">
        <w:rPr>
          <w:rFonts w:ascii="Times New Roman" w:eastAsia="Times New Roman" w:hAnsi="Times New Roman" w:cs="Times New Roman"/>
          <w:bCs/>
          <w:sz w:val="24"/>
          <w:szCs w:val="24"/>
        </w:rPr>
        <w:t xml:space="preserve"> указанный договор участнику аукциона, который сделал предпоследнее предложение о цене предмета аукциона, по цене, предложенной </w:t>
      </w:r>
      <w:r w:rsidR="00733AF4" w:rsidRPr="00DE6FFB">
        <w:rPr>
          <w:rFonts w:ascii="Times New Roman" w:eastAsia="Times New Roman" w:hAnsi="Times New Roman" w:cs="Times New Roman"/>
          <w:bCs/>
          <w:sz w:val="24"/>
          <w:szCs w:val="24"/>
        </w:rPr>
        <w:t>таким участником</w:t>
      </w:r>
      <w:r w:rsidRPr="00DE6FFB">
        <w:rPr>
          <w:rFonts w:ascii="Times New Roman" w:eastAsia="Times New Roman" w:hAnsi="Times New Roman" w:cs="Times New Roman"/>
          <w:bCs/>
          <w:sz w:val="24"/>
          <w:szCs w:val="24"/>
        </w:rPr>
        <w:t xml:space="preserve"> аукциона. Участник аукциона, сделавший предпоследнее предложение о цене предмета аукциона, обязан в течение </w:t>
      </w:r>
      <w:r w:rsidR="00733AF4" w:rsidRPr="00DE6FFB">
        <w:rPr>
          <w:rFonts w:ascii="Times New Roman" w:eastAsia="Times New Roman" w:hAnsi="Times New Roman" w:cs="Times New Roman"/>
          <w:bCs/>
          <w:sz w:val="24"/>
          <w:szCs w:val="24"/>
        </w:rPr>
        <w:t xml:space="preserve">10 </w:t>
      </w:r>
      <w:r w:rsidRPr="00DE6FFB">
        <w:rPr>
          <w:rFonts w:ascii="Times New Roman" w:eastAsia="Times New Roman" w:hAnsi="Times New Roman" w:cs="Times New Roman"/>
          <w:bCs/>
          <w:sz w:val="24"/>
          <w:szCs w:val="24"/>
        </w:rPr>
        <w:t>(</w:t>
      </w:r>
      <w:r w:rsidR="00733AF4" w:rsidRPr="00DE6FFB">
        <w:rPr>
          <w:rFonts w:ascii="Times New Roman" w:eastAsia="Times New Roman" w:hAnsi="Times New Roman" w:cs="Times New Roman"/>
          <w:bCs/>
          <w:sz w:val="24"/>
          <w:szCs w:val="24"/>
        </w:rPr>
        <w:t>десяти</w:t>
      </w:r>
      <w:r w:rsidRPr="00DE6FFB">
        <w:rPr>
          <w:rFonts w:ascii="Times New Roman" w:eastAsia="Times New Roman" w:hAnsi="Times New Roman" w:cs="Times New Roman"/>
          <w:bCs/>
          <w:sz w:val="24"/>
          <w:szCs w:val="24"/>
        </w:rPr>
        <w:t>)</w:t>
      </w:r>
      <w:r w:rsidR="00733AF4" w:rsidRPr="00DE6FFB">
        <w:rPr>
          <w:rFonts w:ascii="Times New Roman" w:eastAsia="Times New Roman" w:hAnsi="Times New Roman" w:cs="Times New Roman"/>
          <w:bCs/>
          <w:sz w:val="24"/>
          <w:szCs w:val="24"/>
        </w:rPr>
        <w:t xml:space="preserve"> рабочих</w:t>
      </w:r>
      <w:r w:rsidRPr="00DE6FFB">
        <w:rPr>
          <w:rFonts w:ascii="Times New Roman" w:eastAsia="Times New Roman" w:hAnsi="Times New Roman" w:cs="Times New Roman"/>
          <w:bCs/>
          <w:sz w:val="24"/>
          <w:szCs w:val="24"/>
        </w:rPr>
        <w:t xml:space="preserve"> дней со дня </w:t>
      </w:r>
      <w:r w:rsidR="00783ED2" w:rsidRPr="00DE6FFB">
        <w:rPr>
          <w:rFonts w:ascii="Times New Roman" w:eastAsia="Times New Roman" w:hAnsi="Times New Roman" w:cs="Times New Roman"/>
          <w:bCs/>
          <w:sz w:val="24"/>
          <w:szCs w:val="24"/>
        </w:rPr>
        <w:t>направления</w:t>
      </w:r>
      <w:r w:rsidRPr="00DE6FFB">
        <w:rPr>
          <w:rFonts w:ascii="Times New Roman" w:eastAsia="Times New Roman" w:hAnsi="Times New Roman" w:cs="Times New Roman"/>
          <w:bCs/>
          <w:sz w:val="24"/>
          <w:szCs w:val="24"/>
        </w:rPr>
        <w:t xml:space="preserve"> проекта договора аренды земельного участка </w:t>
      </w:r>
      <w:r w:rsidR="00783ED2" w:rsidRPr="00DE6FFB">
        <w:rPr>
          <w:rFonts w:ascii="Times New Roman" w:eastAsia="Times New Roman" w:hAnsi="Times New Roman" w:cs="Times New Roman"/>
          <w:bCs/>
          <w:sz w:val="24"/>
          <w:szCs w:val="24"/>
        </w:rPr>
        <w:t xml:space="preserve">посредством официального сайта torgi.gov.ru </w:t>
      </w:r>
      <w:r w:rsidRPr="00DE6FFB">
        <w:rPr>
          <w:rFonts w:ascii="Times New Roman" w:eastAsia="Times New Roman" w:hAnsi="Times New Roman" w:cs="Times New Roman"/>
          <w:bCs/>
          <w:sz w:val="24"/>
          <w:szCs w:val="24"/>
        </w:rPr>
        <w:t>заключить договор аренды земельного</w:t>
      </w:r>
      <w:r w:rsidRPr="00B747A9">
        <w:rPr>
          <w:rFonts w:ascii="Times New Roman" w:eastAsia="Times New Roman" w:hAnsi="Times New Roman" w:cs="Times New Roman"/>
          <w:bCs/>
          <w:sz w:val="24"/>
          <w:szCs w:val="24"/>
        </w:rPr>
        <w:t xml:space="preserve"> участка в электронной форме, подписав его усиленной квалифицированной электронной подписью.</w:t>
      </w:r>
    </w:p>
    <w:p w14:paraId="31162AD0" w14:textId="686EB627" w:rsidR="00FE5FAD" w:rsidRPr="00B747A9" w:rsidRDefault="008D044B" w:rsidP="001B2741">
      <w:pPr>
        <w:spacing w:after="0" w:line="240" w:lineRule="auto"/>
        <w:ind w:firstLine="709"/>
        <w:jc w:val="both"/>
        <w:rPr>
          <w:rFonts w:ascii="Times New Roman" w:eastAsia="Times New Roman" w:hAnsi="Times New Roman" w:cs="Times New Roman"/>
          <w:bCs/>
          <w:sz w:val="24"/>
          <w:szCs w:val="24"/>
        </w:rPr>
      </w:pPr>
      <w:r w:rsidRPr="00B747A9">
        <w:rPr>
          <w:rFonts w:ascii="Times New Roman" w:eastAsia="Times New Roman" w:hAnsi="Times New Roman" w:cs="Times New Roman"/>
          <w:bCs/>
          <w:sz w:val="24"/>
          <w:szCs w:val="24"/>
        </w:rPr>
        <w:t xml:space="preserve"> Победитель аукциона</w:t>
      </w:r>
      <w:r w:rsidR="00FE5FAD" w:rsidRPr="00B747A9">
        <w:t xml:space="preserve"> </w:t>
      </w:r>
      <w:r w:rsidR="00FE5FAD" w:rsidRPr="00B747A9">
        <w:rPr>
          <w:rFonts w:ascii="Times New Roman" w:eastAsia="Times New Roman" w:hAnsi="Times New Roman" w:cs="Times New Roman"/>
          <w:bCs/>
          <w:sz w:val="24"/>
          <w:szCs w:val="24"/>
        </w:rPr>
        <w:t>или иные лица, с которыми заключен договор, вносят</w:t>
      </w:r>
      <w:r w:rsidRPr="00B747A9">
        <w:rPr>
          <w:rFonts w:ascii="Times New Roman" w:eastAsia="Times New Roman" w:hAnsi="Times New Roman" w:cs="Times New Roman"/>
          <w:bCs/>
          <w:sz w:val="24"/>
          <w:szCs w:val="24"/>
        </w:rPr>
        <w:t xml:space="preserve"> </w:t>
      </w:r>
      <w:r w:rsidR="00FE5FAD" w:rsidRPr="00B747A9">
        <w:rPr>
          <w:rFonts w:ascii="Times New Roman" w:eastAsia="Times New Roman" w:hAnsi="Times New Roman" w:cs="Times New Roman"/>
          <w:bCs/>
          <w:sz w:val="24"/>
          <w:szCs w:val="24"/>
        </w:rPr>
        <w:t xml:space="preserve">ежегодную арендную плату в размере и </w:t>
      </w:r>
      <w:proofErr w:type="gramStart"/>
      <w:r w:rsidR="00FE5FAD" w:rsidRPr="00B747A9">
        <w:rPr>
          <w:rFonts w:ascii="Times New Roman" w:eastAsia="Times New Roman" w:hAnsi="Times New Roman" w:cs="Times New Roman"/>
          <w:bCs/>
          <w:sz w:val="24"/>
          <w:szCs w:val="24"/>
        </w:rPr>
        <w:t>порядке  согласно</w:t>
      </w:r>
      <w:proofErr w:type="gramEnd"/>
      <w:r w:rsidR="00FE5FAD" w:rsidRPr="00B747A9">
        <w:rPr>
          <w:rFonts w:ascii="Times New Roman" w:eastAsia="Times New Roman" w:hAnsi="Times New Roman" w:cs="Times New Roman"/>
          <w:bCs/>
          <w:sz w:val="24"/>
          <w:szCs w:val="24"/>
        </w:rPr>
        <w:t xml:space="preserve"> условиям заключенного договора.</w:t>
      </w:r>
    </w:p>
    <w:p w14:paraId="3A75399E" w14:textId="77777777" w:rsidR="00267955" w:rsidRPr="00267955" w:rsidRDefault="00267955" w:rsidP="001B2741">
      <w:pPr>
        <w:spacing w:after="0" w:line="240" w:lineRule="auto"/>
        <w:ind w:firstLine="709"/>
        <w:jc w:val="both"/>
        <w:rPr>
          <w:rFonts w:ascii="Times New Roman" w:eastAsia="Times New Roman" w:hAnsi="Times New Roman" w:cs="Times New Roman"/>
          <w:bCs/>
          <w:sz w:val="24"/>
          <w:szCs w:val="24"/>
        </w:rPr>
      </w:pPr>
      <w:r w:rsidRPr="00B747A9">
        <w:rPr>
          <w:rFonts w:ascii="Times New Roman" w:eastAsia="Times New Roman" w:hAnsi="Times New Roman" w:cs="Times New Roman"/>
          <w:bCs/>
          <w:sz w:val="24"/>
          <w:szCs w:val="24"/>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земельный участок.</w:t>
      </w:r>
    </w:p>
    <w:p w14:paraId="3E3023E3" w14:textId="77777777" w:rsidR="00267955" w:rsidRPr="00267955" w:rsidRDefault="00267955" w:rsidP="001B2741">
      <w:pPr>
        <w:spacing w:after="0" w:line="240" w:lineRule="auto"/>
        <w:ind w:firstLine="709"/>
        <w:jc w:val="both"/>
        <w:rPr>
          <w:rFonts w:ascii="Times New Roman" w:eastAsia="Times New Roman" w:hAnsi="Times New Roman" w:cs="Times New Roman"/>
          <w:bCs/>
          <w:sz w:val="24"/>
          <w:szCs w:val="24"/>
        </w:rPr>
      </w:pPr>
      <w:r w:rsidRPr="00267955">
        <w:rPr>
          <w:rFonts w:ascii="Times New Roman" w:eastAsia="Times New Roman" w:hAnsi="Times New Roman" w:cs="Times New Roman"/>
          <w:bCs/>
          <w:sz w:val="24"/>
          <w:szCs w:val="24"/>
        </w:rPr>
        <w:lastRenderedPageBreak/>
        <w:t>Сведения о победителе аукциона, либо ином лице, с которым заключается договор, уклонивши</w:t>
      </w:r>
      <w:r w:rsidR="002F49D4">
        <w:rPr>
          <w:rFonts w:ascii="Times New Roman" w:eastAsia="Times New Roman" w:hAnsi="Times New Roman" w:cs="Times New Roman"/>
          <w:bCs/>
          <w:sz w:val="24"/>
          <w:szCs w:val="24"/>
        </w:rPr>
        <w:t>м</w:t>
      </w:r>
      <w:r w:rsidRPr="00267955">
        <w:rPr>
          <w:rFonts w:ascii="Times New Roman" w:eastAsia="Times New Roman" w:hAnsi="Times New Roman" w:cs="Times New Roman"/>
          <w:bCs/>
          <w:sz w:val="24"/>
          <w:szCs w:val="24"/>
        </w:rPr>
        <w:t>ся от заключения договора аренды земельного участка, включаются в реестр недобросовестных участников аукциона и исключаются из реестра по истечении двух лет со дня их внесения.</w:t>
      </w:r>
    </w:p>
    <w:p w14:paraId="57DD8BDD" w14:textId="70590415" w:rsidR="00024873" w:rsidRDefault="00B61AC4" w:rsidP="001B2741">
      <w:pPr>
        <w:spacing w:after="0" w:line="223" w:lineRule="auto"/>
        <w:ind w:firstLine="709"/>
        <w:jc w:val="both"/>
        <w:rPr>
          <w:rFonts w:ascii="Times New Roman" w:hAnsi="Times New Roman" w:cs="Times New Roman"/>
          <w:b/>
          <w:sz w:val="24"/>
          <w:szCs w:val="24"/>
        </w:rPr>
      </w:pPr>
      <w:bookmarkStart w:id="7" w:name="_Hlk129764432"/>
      <w:r>
        <w:rPr>
          <w:rFonts w:ascii="Times New Roman" w:hAnsi="Times New Roman" w:cs="Times New Roman"/>
          <w:b/>
          <w:spacing w:val="4"/>
          <w:sz w:val="24"/>
          <w:szCs w:val="24"/>
        </w:rPr>
        <w:t>Осмотр земельн</w:t>
      </w:r>
      <w:r w:rsidR="009F07E2">
        <w:rPr>
          <w:rFonts w:ascii="Times New Roman" w:hAnsi="Times New Roman" w:cs="Times New Roman"/>
          <w:b/>
          <w:spacing w:val="4"/>
          <w:sz w:val="24"/>
          <w:szCs w:val="24"/>
        </w:rPr>
        <w:t>ых</w:t>
      </w:r>
      <w:r w:rsidR="005977AB">
        <w:rPr>
          <w:rFonts w:ascii="Times New Roman" w:hAnsi="Times New Roman" w:cs="Times New Roman"/>
          <w:b/>
          <w:spacing w:val="4"/>
          <w:sz w:val="24"/>
          <w:szCs w:val="24"/>
        </w:rPr>
        <w:t xml:space="preserve"> участк</w:t>
      </w:r>
      <w:r w:rsidR="009F07E2">
        <w:rPr>
          <w:rFonts w:ascii="Times New Roman" w:hAnsi="Times New Roman" w:cs="Times New Roman"/>
          <w:b/>
          <w:spacing w:val="4"/>
          <w:sz w:val="24"/>
          <w:szCs w:val="24"/>
        </w:rPr>
        <w:t>ов</w:t>
      </w:r>
      <w:r w:rsidR="005977AB">
        <w:rPr>
          <w:rFonts w:ascii="Times New Roman" w:hAnsi="Times New Roman" w:cs="Times New Roman"/>
          <w:spacing w:val="4"/>
          <w:sz w:val="24"/>
          <w:szCs w:val="24"/>
        </w:rPr>
        <w:t xml:space="preserve"> на местности производится претендентами в любое время самостоятельно, </w:t>
      </w:r>
      <w:r w:rsidR="005977AB">
        <w:rPr>
          <w:rFonts w:ascii="Times New Roman" w:eastAsia="MS Mincho" w:hAnsi="Times New Roman" w:cs="Times New Roman"/>
          <w:sz w:val="24"/>
          <w:szCs w:val="24"/>
        </w:rPr>
        <w:t>с имеющейся документацией по выставленн</w:t>
      </w:r>
      <w:r w:rsidR="009F07E2">
        <w:rPr>
          <w:rFonts w:ascii="Times New Roman" w:eastAsia="MS Mincho" w:hAnsi="Times New Roman" w:cs="Times New Roman"/>
          <w:sz w:val="24"/>
          <w:szCs w:val="24"/>
        </w:rPr>
        <w:t>ым</w:t>
      </w:r>
      <w:r w:rsidR="005977AB">
        <w:rPr>
          <w:rFonts w:ascii="Times New Roman" w:eastAsia="MS Mincho" w:hAnsi="Times New Roman" w:cs="Times New Roman"/>
          <w:sz w:val="24"/>
          <w:szCs w:val="24"/>
        </w:rPr>
        <w:t xml:space="preserve"> участк</w:t>
      </w:r>
      <w:r w:rsidR="009F07E2">
        <w:rPr>
          <w:rFonts w:ascii="Times New Roman" w:eastAsia="MS Mincho" w:hAnsi="Times New Roman" w:cs="Times New Roman"/>
          <w:sz w:val="24"/>
          <w:szCs w:val="24"/>
        </w:rPr>
        <w:t>ам</w:t>
      </w:r>
      <w:r w:rsidR="005977AB">
        <w:rPr>
          <w:rFonts w:ascii="Times New Roman" w:eastAsia="MS Mincho" w:hAnsi="Times New Roman" w:cs="Times New Roman"/>
          <w:sz w:val="24"/>
          <w:szCs w:val="24"/>
        </w:rPr>
        <w:t xml:space="preserve"> претенденты вправе ознакомиться у организатора аукциона. </w:t>
      </w:r>
    </w:p>
    <w:p w14:paraId="694B734D" w14:textId="77777777" w:rsidR="001B2741" w:rsidRPr="001B2741" w:rsidRDefault="001B2741" w:rsidP="001B2741">
      <w:pPr>
        <w:spacing w:after="0" w:line="223" w:lineRule="auto"/>
        <w:ind w:firstLine="709"/>
        <w:jc w:val="both"/>
        <w:rPr>
          <w:rFonts w:ascii="Times New Roman" w:hAnsi="Times New Roman" w:cs="Times New Roman"/>
          <w:sz w:val="24"/>
          <w:szCs w:val="24"/>
        </w:rPr>
      </w:pPr>
      <w:r w:rsidRPr="001B2741">
        <w:rPr>
          <w:rFonts w:ascii="Times New Roman" w:hAnsi="Times New Roman" w:cs="Times New Roman"/>
          <w:sz w:val="24"/>
          <w:szCs w:val="24"/>
        </w:rPr>
        <w:t>Победитель торгов</w:t>
      </w:r>
      <w:r w:rsidRPr="001B2741">
        <w:t xml:space="preserve"> </w:t>
      </w:r>
      <w:r w:rsidRPr="001B2741">
        <w:rPr>
          <w:rFonts w:ascii="Times New Roman" w:hAnsi="Times New Roman" w:cs="Times New Roman"/>
          <w:sz w:val="24"/>
          <w:szCs w:val="24"/>
        </w:rPr>
        <w:t>или иные лица, с которыми заключен договор, не реализовавши</w:t>
      </w:r>
      <w:r>
        <w:rPr>
          <w:rFonts w:ascii="Times New Roman" w:hAnsi="Times New Roman" w:cs="Times New Roman"/>
          <w:sz w:val="24"/>
          <w:szCs w:val="24"/>
        </w:rPr>
        <w:t>е</w:t>
      </w:r>
      <w:r w:rsidRPr="001B2741">
        <w:rPr>
          <w:rFonts w:ascii="Times New Roman" w:hAnsi="Times New Roman" w:cs="Times New Roman"/>
          <w:sz w:val="24"/>
          <w:szCs w:val="24"/>
        </w:rPr>
        <w:t xml:space="preserve"> свое право на осмотр земельного участка и изучение аукционной документации, лиша</w:t>
      </w:r>
      <w:r>
        <w:rPr>
          <w:rFonts w:ascii="Times New Roman" w:hAnsi="Times New Roman" w:cs="Times New Roman"/>
          <w:sz w:val="24"/>
          <w:szCs w:val="24"/>
        </w:rPr>
        <w:t>ю</w:t>
      </w:r>
      <w:r w:rsidRPr="001B2741">
        <w:rPr>
          <w:rFonts w:ascii="Times New Roman" w:hAnsi="Times New Roman" w:cs="Times New Roman"/>
          <w:sz w:val="24"/>
          <w:szCs w:val="24"/>
        </w:rPr>
        <w:t>тся права предъявлять претензии к Организатору аукциона</w:t>
      </w:r>
      <w:r w:rsidR="00D1208C">
        <w:rPr>
          <w:rFonts w:ascii="Times New Roman" w:hAnsi="Times New Roman" w:cs="Times New Roman"/>
          <w:sz w:val="24"/>
          <w:szCs w:val="24"/>
        </w:rPr>
        <w:t xml:space="preserve"> по поводу юридического, физического и финансового состояния земельного участка</w:t>
      </w:r>
      <w:r w:rsidRPr="001B2741">
        <w:rPr>
          <w:rFonts w:ascii="Times New Roman" w:hAnsi="Times New Roman" w:cs="Times New Roman"/>
          <w:sz w:val="24"/>
          <w:szCs w:val="24"/>
        </w:rPr>
        <w:t xml:space="preserve">. </w:t>
      </w:r>
    </w:p>
    <w:p w14:paraId="0E933EE5" w14:textId="0D4A6EE2" w:rsidR="00024873" w:rsidRDefault="005977AB" w:rsidP="001B2741">
      <w:pPr>
        <w:spacing w:after="0" w:line="223" w:lineRule="auto"/>
        <w:ind w:firstLine="709"/>
        <w:jc w:val="both"/>
        <w:rPr>
          <w:rFonts w:ascii="Times New Roman" w:hAnsi="Times New Roman" w:cs="Times New Roman"/>
          <w:sz w:val="24"/>
          <w:szCs w:val="24"/>
        </w:rPr>
      </w:pPr>
      <w:r>
        <w:rPr>
          <w:rFonts w:ascii="Times New Roman" w:hAnsi="Times New Roman" w:cs="Times New Roman"/>
          <w:b/>
          <w:sz w:val="24"/>
          <w:szCs w:val="24"/>
        </w:rPr>
        <w:t>Обременения правами третьих лиц</w:t>
      </w:r>
      <w:r w:rsidR="00B61AC4">
        <w:rPr>
          <w:rFonts w:ascii="Times New Roman" w:hAnsi="Times New Roman" w:cs="Times New Roman"/>
          <w:sz w:val="24"/>
          <w:szCs w:val="24"/>
        </w:rPr>
        <w:t xml:space="preserve"> по выставленн</w:t>
      </w:r>
      <w:r w:rsidR="009F07E2">
        <w:rPr>
          <w:rFonts w:ascii="Times New Roman" w:hAnsi="Times New Roman" w:cs="Times New Roman"/>
          <w:sz w:val="24"/>
          <w:szCs w:val="24"/>
        </w:rPr>
        <w:t>ым</w:t>
      </w:r>
      <w:r>
        <w:rPr>
          <w:rFonts w:ascii="Times New Roman" w:hAnsi="Times New Roman" w:cs="Times New Roman"/>
          <w:sz w:val="24"/>
          <w:szCs w:val="24"/>
        </w:rPr>
        <w:t xml:space="preserve"> земельн</w:t>
      </w:r>
      <w:r w:rsidR="009F07E2">
        <w:rPr>
          <w:rFonts w:ascii="Times New Roman" w:hAnsi="Times New Roman" w:cs="Times New Roman"/>
          <w:sz w:val="24"/>
          <w:szCs w:val="24"/>
        </w:rPr>
        <w:t>ым</w:t>
      </w:r>
      <w:r>
        <w:rPr>
          <w:rFonts w:ascii="Times New Roman" w:hAnsi="Times New Roman" w:cs="Times New Roman"/>
          <w:sz w:val="24"/>
          <w:szCs w:val="24"/>
        </w:rPr>
        <w:t xml:space="preserve"> участк</w:t>
      </w:r>
      <w:r w:rsidR="009F07E2">
        <w:rPr>
          <w:rFonts w:ascii="Times New Roman" w:hAnsi="Times New Roman" w:cs="Times New Roman"/>
          <w:sz w:val="24"/>
          <w:szCs w:val="24"/>
        </w:rPr>
        <w:t>ам</w:t>
      </w:r>
      <w:r>
        <w:rPr>
          <w:rFonts w:ascii="Times New Roman" w:hAnsi="Times New Roman" w:cs="Times New Roman"/>
          <w:sz w:val="24"/>
          <w:szCs w:val="24"/>
        </w:rPr>
        <w:t xml:space="preserve"> отсутствуют, земельн</w:t>
      </w:r>
      <w:r w:rsidR="008C6A31">
        <w:rPr>
          <w:rFonts w:ascii="Times New Roman" w:hAnsi="Times New Roman" w:cs="Times New Roman"/>
          <w:sz w:val="24"/>
          <w:szCs w:val="24"/>
        </w:rPr>
        <w:t>ы</w:t>
      </w:r>
      <w:r w:rsidR="009F07E2">
        <w:rPr>
          <w:rFonts w:ascii="Times New Roman" w:hAnsi="Times New Roman" w:cs="Times New Roman"/>
          <w:sz w:val="24"/>
          <w:szCs w:val="24"/>
        </w:rPr>
        <w:t>е</w:t>
      </w:r>
      <w:r>
        <w:rPr>
          <w:rFonts w:ascii="Times New Roman" w:hAnsi="Times New Roman" w:cs="Times New Roman"/>
          <w:sz w:val="24"/>
          <w:szCs w:val="24"/>
        </w:rPr>
        <w:t xml:space="preserve"> участ</w:t>
      </w:r>
      <w:r w:rsidR="009F07E2">
        <w:rPr>
          <w:rFonts w:ascii="Times New Roman" w:hAnsi="Times New Roman" w:cs="Times New Roman"/>
          <w:sz w:val="24"/>
          <w:szCs w:val="24"/>
        </w:rPr>
        <w:t>ки</w:t>
      </w:r>
      <w:r>
        <w:rPr>
          <w:rFonts w:ascii="Times New Roman" w:hAnsi="Times New Roman" w:cs="Times New Roman"/>
          <w:sz w:val="24"/>
          <w:szCs w:val="24"/>
        </w:rPr>
        <w:t xml:space="preserve"> под арестом и в залоге не состо</w:t>
      </w:r>
      <w:r w:rsidR="009F07E2">
        <w:rPr>
          <w:rFonts w:ascii="Times New Roman" w:hAnsi="Times New Roman" w:cs="Times New Roman"/>
          <w:sz w:val="24"/>
          <w:szCs w:val="24"/>
        </w:rPr>
        <w:t>я</w:t>
      </w:r>
      <w:r>
        <w:rPr>
          <w:rFonts w:ascii="Times New Roman" w:hAnsi="Times New Roman" w:cs="Times New Roman"/>
          <w:sz w:val="24"/>
          <w:szCs w:val="24"/>
        </w:rPr>
        <w:t>т.</w:t>
      </w:r>
    </w:p>
    <w:p w14:paraId="41E09C93" w14:textId="77777777" w:rsidR="00024873" w:rsidRDefault="005977AB" w:rsidP="001B2741">
      <w:pPr>
        <w:spacing w:after="0" w:line="223" w:lineRule="auto"/>
        <w:ind w:firstLine="709"/>
        <w:jc w:val="both"/>
        <w:rPr>
          <w:rFonts w:ascii="Times New Roman" w:hAnsi="Times New Roman" w:cs="Times New Roman"/>
          <w:sz w:val="24"/>
          <w:szCs w:val="24"/>
        </w:rPr>
      </w:pPr>
      <w:r>
        <w:rPr>
          <w:rFonts w:ascii="Times New Roman" w:hAnsi="Times New Roman" w:cs="Times New Roman"/>
          <w:sz w:val="24"/>
          <w:szCs w:val="24"/>
        </w:rPr>
        <w:t>Данное извещение о проведении аукциона является публичным предложением, содержащим существенные условия, обязательные для выполнения участниками аукциона.</w:t>
      </w:r>
      <w:bookmarkEnd w:id="7"/>
    </w:p>
    <w:sectPr w:rsidR="00024873" w:rsidSect="001A2551">
      <w:pgSz w:w="16838" w:h="11906" w:orient="landscape"/>
      <w:pgMar w:top="568"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C16C5"/>
    <w:multiLevelType w:val="hybridMultilevel"/>
    <w:tmpl w:val="BBC0301C"/>
    <w:lvl w:ilvl="0" w:tplc="05BC6016">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397F7F43"/>
    <w:multiLevelType w:val="hybridMultilevel"/>
    <w:tmpl w:val="49302838"/>
    <w:lvl w:ilvl="0" w:tplc="0E6A4834">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50FE6E3E"/>
    <w:multiLevelType w:val="hybridMultilevel"/>
    <w:tmpl w:val="AC9C74D8"/>
    <w:lvl w:ilvl="0" w:tplc="D51062AA">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4E472C2"/>
    <w:multiLevelType w:val="hybridMultilevel"/>
    <w:tmpl w:val="CA2A6BF0"/>
    <w:lvl w:ilvl="0" w:tplc="49B876EC">
      <w:start w:val="1"/>
      <w:numFmt w:val="decimal"/>
      <w:lvlText w:val="%1."/>
      <w:lvlJc w:val="left"/>
      <w:pPr>
        <w:ind w:left="1653" w:hanging="945"/>
      </w:pPr>
      <w:rPr>
        <w:rFonts w:eastAsiaTheme="minorEastAsia" w:cstheme="minorBidi" w:hint="default"/>
        <w:color w:val="auto"/>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873"/>
    <w:rsid w:val="00001AD2"/>
    <w:rsid w:val="00003BF3"/>
    <w:rsid w:val="00017225"/>
    <w:rsid w:val="00020078"/>
    <w:rsid w:val="000202E4"/>
    <w:rsid w:val="00020DE2"/>
    <w:rsid w:val="000238D2"/>
    <w:rsid w:val="00024873"/>
    <w:rsid w:val="00027BC3"/>
    <w:rsid w:val="00031DB3"/>
    <w:rsid w:val="00032662"/>
    <w:rsid w:val="00036BE7"/>
    <w:rsid w:val="00052C71"/>
    <w:rsid w:val="000604A9"/>
    <w:rsid w:val="00061F3B"/>
    <w:rsid w:val="000718E3"/>
    <w:rsid w:val="00077AE2"/>
    <w:rsid w:val="00077EE5"/>
    <w:rsid w:val="000800D7"/>
    <w:rsid w:val="00080589"/>
    <w:rsid w:val="0008235C"/>
    <w:rsid w:val="000852DF"/>
    <w:rsid w:val="000868C2"/>
    <w:rsid w:val="0009056A"/>
    <w:rsid w:val="00092B54"/>
    <w:rsid w:val="00096AF7"/>
    <w:rsid w:val="000A01D1"/>
    <w:rsid w:val="000A0AE9"/>
    <w:rsid w:val="000A22D1"/>
    <w:rsid w:val="000A2E8D"/>
    <w:rsid w:val="000A3C10"/>
    <w:rsid w:val="000A4A2F"/>
    <w:rsid w:val="000B4B74"/>
    <w:rsid w:val="000C2476"/>
    <w:rsid w:val="000C4AFC"/>
    <w:rsid w:val="000C676F"/>
    <w:rsid w:val="000C6C09"/>
    <w:rsid w:val="000D28F8"/>
    <w:rsid w:val="000D49B8"/>
    <w:rsid w:val="000D4FD8"/>
    <w:rsid w:val="000E20EE"/>
    <w:rsid w:val="000E246D"/>
    <w:rsid w:val="000E6580"/>
    <w:rsid w:val="000E6C77"/>
    <w:rsid w:val="000F086E"/>
    <w:rsid w:val="000F0F0D"/>
    <w:rsid w:val="000F3228"/>
    <w:rsid w:val="000F773F"/>
    <w:rsid w:val="00102D48"/>
    <w:rsid w:val="00104952"/>
    <w:rsid w:val="00104B19"/>
    <w:rsid w:val="001051B9"/>
    <w:rsid w:val="00107C48"/>
    <w:rsid w:val="0011479C"/>
    <w:rsid w:val="001162C6"/>
    <w:rsid w:val="0012260B"/>
    <w:rsid w:val="00125140"/>
    <w:rsid w:val="00125852"/>
    <w:rsid w:val="00125B70"/>
    <w:rsid w:val="00125BEF"/>
    <w:rsid w:val="0013202E"/>
    <w:rsid w:val="00134858"/>
    <w:rsid w:val="001401CF"/>
    <w:rsid w:val="00141786"/>
    <w:rsid w:val="00143C99"/>
    <w:rsid w:val="001448CC"/>
    <w:rsid w:val="00152C66"/>
    <w:rsid w:val="00155323"/>
    <w:rsid w:val="00160121"/>
    <w:rsid w:val="00163390"/>
    <w:rsid w:val="00180446"/>
    <w:rsid w:val="00180EEF"/>
    <w:rsid w:val="0018142E"/>
    <w:rsid w:val="00183BE1"/>
    <w:rsid w:val="00183C77"/>
    <w:rsid w:val="001840DE"/>
    <w:rsid w:val="00192329"/>
    <w:rsid w:val="00197C6E"/>
    <w:rsid w:val="001A1B56"/>
    <w:rsid w:val="001A2551"/>
    <w:rsid w:val="001A2D7D"/>
    <w:rsid w:val="001A594D"/>
    <w:rsid w:val="001B0BB3"/>
    <w:rsid w:val="001B0E46"/>
    <w:rsid w:val="001B2741"/>
    <w:rsid w:val="001B55AB"/>
    <w:rsid w:val="001B61D3"/>
    <w:rsid w:val="001B7BB3"/>
    <w:rsid w:val="001C21D2"/>
    <w:rsid w:val="001C256C"/>
    <w:rsid w:val="001C4567"/>
    <w:rsid w:val="001C456D"/>
    <w:rsid w:val="001D2D29"/>
    <w:rsid w:val="001E2B14"/>
    <w:rsid w:val="001E4239"/>
    <w:rsid w:val="00201C89"/>
    <w:rsid w:val="00204B41"/>
    <w:rsid w:val="002061B7"/>
    <w:rsid w:val="002105C4"/>
    <w:rsid w:val="00214769"/>
    <w:rsid w:val="00216E14"/>
    <w:rsid w:val="00220229"/>
    <w:rsid w:val="00222173"/>
    <w:rsid w:val="002267E4"/>
    <w:rsid w:val="002330D9"/>
    <w:rsid w:val="00234540"/>
    <w:rsid w:val="002346B5"/>
    <w:rsid w:val="00241346"/>
    <w:rsid w:val="00246AB7"/>
    <w:rsid w:val="0025200A"/>
    <w:rsid w:val="00253403"/>
    <w:rsid w:val="0025678E"/>
    <w:rsid w:val="00256B3C"/>
    <w:rsid w:val="0026180A"/>
    <w:rsid w:val="00263334"/>
    <w:rsid w:val="00267955"/>
    <w:rsid w:val="00271CC6"/>
    <w:rsid w:val="00272049"/>
    <w:rsid w:val="00272164"/>
    <w:rsid w:val="002746CF"/>
    <w:rsid w:val="00276C85"/>
    <w:rsid w:val="00277C38"/>
    <w:rsid w:val="002811EA"/>
    <w:rsid w:val="00285402"/>
    <w:rsid w:val="00285997"/>
    <w:rsid w:val="00287760"/>
    <w:rsid w:val="00291167"/>
    <w:rsid w:val="002A037D"/>
    <w:rsid w:val="002A414B"/>
    <w:rsid w:val="002A657B"/>
    <w:rsid w:val="002B3B3B"/>
    <w:rsid w:val="002B5824"/>
    <w:rsid w:val="002D434D"/>
    <w:rsid w:val="002D602A"/>
    <w:rsid w:val="002E0070"/>
    <w:rsid w:val="002E6579"/>
    <w:rsid w:val="002E6CD1"/>
    <w:rsid w:val="002F1E7F"/>
    <w:rsid w:val="002F49D4"/>
    <w:rsid w:val="002F6673"/>
    <w:rsid w:val="002F7CED"/>
    <w:rsid w:val="0031400E"/>
    <w:rsid w:val="003164CD"/>
    <w:rsid w:val="00316F1C"/>
    <w:rsid w:val="003246E9"/>
    <w:rsid w:val="003263A3"/>
    <w:rsid w:val="00326CC0"/>
    <w:rsid w:val="00331916"/>
    <w:rsid w:val="00333EC3"/>
    <w:rsid w:val="003342E7"/>
    <w:rsid w:val="00334D55"/>
    <w:rsid w:val="0034116C"/>
    <w:rsid w:val="003432BE"/>
    <w:rsid w:val="00343E41"/>
    <w:rsid w:val="00345EF0"/>
    <w:rsid w:val="0035148F"/>
    <w:rsid w:val="00352BEE"/>
    <w:rsid w:val="003530D7"/>
    <w:rsid w:val="00361230"/>
    <w:rsid w:val="00361D46"/>
    <w:rsid w:val="00362E87"/>
    <w:rsid w:val="00364C45"/>
    <w:rsid w:val="003665D2"/>
    <w:rsid w:val="00367697"/>
    <w:rsid w:val="003761E4"/>
    <w:rsid w:val="00380288"/>
    <w:rsid w:val="003804EA"/>
    <w:rsid w:val="00380ADE"/>
    <w:rsid w:val="00384187"/>
    <w:rsid w:val="00386F8E"/>
    <w:rsid w:val="00387D21"/>
    <w:rsid w:val="003969EF"/>
    <w:rsid w:val="003A569A"/>
    <w:rsid w:val="003B3D6E"/>
    <w:rsid w:val="003B5364"/>
    <w:rsid w:val="003B57DF"/>
    <w:rsid w:val="003C474D"/>
    <w:rsid w:val="003C604A"/>
    <w:rsid w:val="003C610B"/>
    <w:rsid w:val="003C7D52"/>
    <w:rsid w:val="003C7EAC"/>
    <w:rsid w:val="003D1C7C"/>
    <w:rsid w:val="003D2919"/>
    <w:rsid w:val="003D4D60"/>
    <w:rsid w:val="003D4DB0"/>
    <w:rsid w:val="003D75EE"/>
    <w:rsid w:val="003E6ADB"/>
    <w:rsid w:val="003E731C"/>
    <w:rsid w:val="003F0743"/>
    <w:rsid w:val="003F14C7"/>
    <w:rsid w:val="003F2432"/>
    <w:rsid w:val="003F2F59"/>
    <w:rsid w:val="003F361D"/>
    <w:rsid w:val="003F548D"/>
    <w:rsid w:val="003F5DA7"/>
    <w:rsid w:val="004046F4"/>
    <w:rsid w:val="004047EE"/>
    <w:rsid w:val="0040648A"/>
    <w:rsid w:val="00406529"/>
    <w:rsid w:val="00417371"/>
    <w:rsid w:val="00421159"/>
    <w:rsid w:val="00422608"/>
    <w:rsid w:val="00427759"/>
    <w:rsid w:val="00427F81"/>
    <w:rsid w:val="0043054B"/>
    <w:rsid w:val="004374AF"/>
    <w:rsid w:val="00442D6D"/>
    <w:rsid w:val="00444981"/>
    <w:rsid w:val="00444AE6"/>
    <w:rsid w:val="00445512"/>
    <w:rsid w:val="004468EB"/>
    <w:rsid w:val="004528EF"/>
    <w:rsid w:val="004537C2"/>
    <w:rsid w:val="00456827"/>
    <w:rsid w:val="004602BA"/>
    <w:rsid w:val="004700B3"/>
    <w:rsid w:val="00472AFB"/>
    <w:rsid w:val="0047598F"/>
    <w:rsid w:val="00475AAF"/>
    <w:rsid w:val="00475E79"/>
    <w:rsid w:val="004803B8"/>
    <w:rsid w:val="004827F9"/>
    <w:rsid w:val="00482F41"/>
    <w:rsid w:val="00484079"/>
    <w:rsid w:val="00490C60"/>
    <w:rsid w:val="00493CE0"/>
    <w:rsid w:val="004A0148"/>
    <w:rsid w:val="004A071E"/>
    <w:rsid w:val="004A0A68"/>
    <w:rsid w:val="004A2DBA"/>
    <w:rsid w:val="004A60F7"/>
    <w:rsid w:val="004B0D23"/>
    <w:rsid w:val="004B5B55"/>
    <w:rsid w:val="004C0089"/>
    <w:rsid w:val="004D16EB"/>
    <w:rsid w:val="004D3AE8"/>
    <w:rsid w:val="004D4BE6"/>
    <w:rsid w:val="004D4F96"/>
    <w:rsid w:val="004D5C0B"/>
    <w:rsid w:val="004E0480"/>
    <w:rsid w:val="004E07D9"/>
    <w:rsid w:val="004E11BC"/>
    <w:rsid w:val="004E2C59"/>
    <w:rsid w:val="004E4AA7"/>
    <w:rsid w:val="004E5026"/>
    <w:rsid w:val="004E60E3"/>
    <w:rsid w:val="004E6A12"/>
    <w:rsid w:val="004F04F9"/>
    <w:rsid w:val="004F1ADD"/>
    <w:rsid w:val="004F419E"/>
    <w:rsid w:val="004F4A83"/>
    <w:rsid w:val="00502C62"/>
    <w:rsid w:val="00510EA1"/>
    <w:rsid w:val="0051377E"/>
    <w:rsid w:val="00526BBA"/>
    <w:rsid w:val="00526F25"/>
    <w:rsid w:val="00540DA4"/>
    <w:rsid w:val="00547F7F"/>
    <w:rsid w:val="00552CD9"/>
    <w:rsid w:val="005648C5"/>
    <w:rsid w:val="00565EBE"/>
    <w:rsid w:val="00567C23"/>
    <w:rsid w:val="0057323D"/>
    <w:rsid w:val="00573E91"/>
    <w:rsid w:val="00576C05"/>
    <w:rsid w:val="00576EE6"/>
    <w:rsid w:val="005771D9"/>
    <w:rsid w:val="00580645"/>
    <w:rsid w:val="005875CD"/>
    <w:rsid w:val="0058776D"/>
    <w:rsid w:val="0059544C"/>
    <w:rsid w:val="005977AB"/>
    <w:rsid w:val="005A59FD"/>
    <w:rsid w:val="005B1F8F"/>
    <w:rsid w:val="005B418F"/>
    <w:rsid w:val="005B6E93"/>
    <w:rsid w:val="005C10A0"/>
    <w:rsid w:val="005C25B0"/>
    <w:rsid w:val="005D00DD"/>
    <w:rsid w:val="005E6963"/>
    <w:rsid w:val="005E7626"/>
    <w:rsid w:val="005F2DD0"/>
    <w:rsid w:val="005F506F"/>
    <w:rsid w:val="005F712B"/>
    <w:rsid w:val="006031B8"/>
    <w:rsid w:val="00615C09"/>
    <w:rsid w:val="00623AB9"/>
    <w:rsid w:val="00627F9B"/>
    <w:rsid w:val="00631C57"/>
    <w:rsid w:val="00634074"/>
    <w:rsid w:val="006344A1"/>
    <w:rsid w:val="006425C1"/>
    <w:rsid w:val="00642750"/>
    <w:rsid w:val="006436E2"/>
    <w:rsid w:val="006515E6"/>
    <w:rsid w:val="00657EA1"/>
    <w:rsid w:val="0066211C"/>
    <w:rsid w:val="006659A1"/>
    <w:rsid w:val="006673B5"/>
    <w:rsid w:val="00672B3C"/>
    <w:rsid w:val="00680389"/>
    <w:rsid w:val="00691F97"/>
    <w:rsid w:val="00695F47"/>
    <w:rsid w:val="00696DB2"/>
    <w:rsid w:val="006A290F"/>
    <w:rsid w:val="006A3A5D"/>
    <w:rsid w:val="006A5BD8"/>
    <w:rsid w:val="006A7C8C"/>
    <w:rsid w:val="006B1A0F"/>
    <w:rsid w:val="006B4084"/>
    <w:rsid w:val="006B4840"/>
    <w:rsid w:val="006C65AD"/>
    <w:rsid w:val="006C7AF8"/>
    <w:rsid w:val="006C7FD4"/>
    <w:rsid w:val="006D0082"/>
    <w:rsid w:val="006D0BDA"/>
    <w:rsid w:val="006D3BCF"/>
    <w:rsid w:val="006D4490"/>
    <w:rsid w:val="006E0518"/>
    <w:rsid w:val="006E5BA5"/>
    <w:rsid w:val="006F2855"/>
    <w:rsid w:val="006F3D3C"/>
    <w:rsid w:val="006F59C8"/>
    <w:rsid w:val="00703A98"/>
    <w:rsid w:val="0070453E"/>
    <w:rsid w:val="00705C71"/>
    <w:rsid w:val="00711298"/>
    <w:rsid w:val="00711E3A"/>
    <w:rsid w:val="00713D42"/>
    <w:rsid w:val="0071715A"/>
    <w:rsid w:val="007305CD"/>
    <w:rsid w:val="00730D1C"/>
    <w:rsid w:val="00732948"/>
    <w:rsid w:val="00733AF4"/>
    <w:rsid w:val="00735716"/>
    <w:rsid w:val="00740A9F"/>
    <w:rsid w:val="0074150A"/>
    <w:rsid w:val="00743625"/>
    <w:rsid w:val="00746697"/>
    <w:rsid w:val="00750E61"/>
    <w:rsid w:val="00751A3C"/>
    <w:rsid w:val="00752711"/>
    <w:rsid w:val="007566F7"/>
    <w:rsid w:val="007567F2"/>
    <w:rsid w:val="007615D3"/>
    <w:rsid w:val="00766C71"/>
    <w:rsid w:val="00767E9D"/>
    <w:rsid w:val="00772562"/>
    <w:rsid w:val="0077799C"/>
    <w:rsid w:val="00783615"/>
    <w:rsid w:val="00783ED2"/>
    <w:rsid w:val="007908A4"/>
    <w:rsid w:val="00790AAF"/>
    <w:rsid w:val="0079723C"/>
    <w:rsid w:val="00797EA4"/>
    <w:rsid w:val="007A4194"/>
    <w:rsid w:val="007A51D5"/>
    <w:rsid w:val="007B0376"/>
    <w:rsid w:val="007B2775"/>
    <w:rsid w:val="007B7628"/>
    <w:rsid w:val="007C0A3C"/>
    <w:rsid w:val="007C1DD0"/>
    <w:rsid w:val="007D1D66"/>
    <w:rsid w:val="007D3C1C"/>
    <w:rsid w:val="007D67B1"/>
    <w:rsid w:val="007E08D5"/>
    <w:rsid w:val="007E547E"/>
    <w:rsid w:val="007E6B6C"/>
    <w:rsid w:val="007E7469"/>
    <w:rsid w:val="007F0F84"/>
    <w:rsid w:val="007F4614"/>
    <w:rsid w:val="007F5EE3"/>
    <w:rsid w:val="007F7306"/>
    <w:rsid w:val="0080132F"/>
    <w:rsid w:val="008030E9"/>
    <w:rsid w:val="0080660E"/>
    <w:rsid w:val="00806AE7"/>
    <w:rsid w:val="0081174B"/>
    <w:rsid w:val="008138F9"/>
    <w:rsid w:val="00813938"/>
    <w:rsid w:val="008148AA"/>
    <w:rsid w:val="00816DB0"/>
    <w:rsid w:val="00816FE7"/>
    <w:rsid w:val="008214CC"/>
    <w:rsid w:val="00821BEA"/>
    <w:rsid w:val="00821CD9"/>
    <w:rsid w:val="00822440"/>
    <w:rsid w:val="00823E98"/>
    <w:rsid w:val="008278B3"/>
    <w:rsid w:val="00827EFA"/>
    <w:rsid w:val="00830DDD"/>
    <w:rsid w:val="008321AF"/>
    <w:rsid w:val="00845625"/>
    <w:rsid w:val="008470B6"/>
    <w:rsid w:val="00860C0B"/>
    <w:rsid w:val="00862D04"/>
    <w:rsid w:val="008635F7"/>
    <w:rsid w:val="008677BD"/>
    <w:rsid w:val="00874D04"/>
    <w:rsid w:val="00875A3D"/>
    <w:rsid w:val="008765C8"/>
    <w:rsid w:val="00877962"/>
    <w:rsid w:val="00880ADA"/>
    <w:rsid w:val="00886F07"/>
    <w:rsid w:val="00897FCA"/>
    <w:rsid w:val="008A0E3C"/>
    <w:rsid w:val="008A0E89"/>
    <w:rsid w:val="008A1797"/>
    <w:rsid w:val="008B586C"/>
    <w:rsid w:val="008B79A0"/>
    <w:rsid w:val="008C0277"/>
    <w:rsid w:val="008C2CED"/>
    <w:rsid w:val="008C4862"/>
    <w:rsid w:val="008C6A31"/>
    <w:rsid w:val="008D044B"/>
    <w:rsid w:val="008D1F0D"/>
    <w:rsid w:val="008D35B5"/>
    <w:rsid w:val="008D401C"/>
    <w:rsid w:val="008D61D6"/>
    <w:rsid w:val="008D7B65"/>
    <w:rsid w:val="008E0058"/>
    <w:rsid w:val="008E1AA6"/>
    <w:rsid w:val="008E1DC4"/>
    <w:rsid w:val="008E53CB"/>
    <w:rsid w:val="008E55E6"/>
    <w:rsid w:val="008E6787"/>
    <w:rsid w:val="008F495D"/>
    <w:rsid w:val="008F541B"/>
    <w:rsid w:val="008F659A"/>
    <w:rsid w:val="008F70F0"/>
    <w:rsid w:val="0090153A"/>
    <w:rsid w:val="00901EA0"/>
    <w:rsid w:val="00903802"/>
    <w:rsid w:val="009059C2"/>
    <w:rsid w:val="00910A5E"/>
    <w:rsid w:val="00916727"/>
    <w:rsid w:val="00923D34"/>
    <w:rsid w:val="00930FC9"/>
    <w:rsid w:val="0093169E"/>
    <w:rsid w:val="0093357C"/>
    <w:rsid w:val="009351A7"/>
    <w:rsid w:val="00944137"/>
    <w:rsid w:val="00944E6C"/>
    <w:rsid w:val="00944FE9"/>
    <w:rsid w:val="00946B9D"/>
    <w:rsid w:val="009475B6"/>
    <w:rsid w:val="00950082"/>
    <w:rsid w:val="00951191"/>
    <w:rsid w:val="00952129"/>
    <w:rsid w:val="00953AA2"/>
    <w:rsid w:val="00955738"/>
    <w:rsid w:val="00957D4B"/>
    <w:rsid w:val="00961447"/>
    <w:rsid w:val="0096389E"/>
    <w:rsid w:val="0096611F"/>
    <w:rsid w:val="00974C8E"/>
    <w:rsid w:val="009762B6"/>
    <w:rsid w:val="00977E71"/>
    <w:rsid w:val="00981BBB"/>
    <w:rsid w:val="00981C16"/>
    <w:rsid w:val="00984C84"/>
    <w:rsid w:val="009868CC"/>
    <w:rsid w:val="009875C0"/>
    <w:rsid w:val="00991DD9"/>
    <w:rsid w:val="00995D5B"/>
    <w:rsid w:val="009968CF"/>
    <w:rsid w:val="0099762F"/>
    <w:rsid w:val="009A11B6"/>
    <w:rsid w:val="009A1BA5"/>
    <w:rsid w:val="009A4459"/>
    <w:rsid w:val="009A582C"/>
    <w:rsid w:val="009A6705"/>
    <w:rsid w:val="009B0FF7"/>
    <w:rsid w:val="009B57ED"/>
    <w:rsid w:val="009C1FAF"/>
    <w:rsid w:val="009C2472"/>
    <w:rsid w:val="009C7456"/>
    <w:rsid w:val="009C780B"/>
    <w:rsid w:val="009D19F9"/>
    <w:rsid w:val="009D2126"/>
    <w:rsid w:val="009D5089"/>
    <w:rsid w:val="009D6D79"/>
    <w:rsid w:val="009D7B2C"/>
    <w:rsid w:val="009E175C"/>
    <w:rsid w:val="009E3BBE"/>
    <w:rsid w:val="009E78DF"/>
    <w:rsid w:val="009F0087"/>
    <w:rsid w:val="009F04F3"/>
    <w:rsid w:val="009F07E2"/>
    <w:rsid w:val="009F2688"/>
    <w:rsid w:val="009F40C9"/>
    <w:rsid w:val="009F7BD8"/>
    <w:rsid w:val="00A00922"/>
    <w:rsid w:val="00A03506"/>
    <w:rsid w:val="00A04521"/>
    <w:rsid w:val="00A14595"/>
    <w:rsid w:val="00A1651A"/>
    <w:rsid w:val="00A17725"/>
    <w:rsid w:val="00A17874"/>
    <w:rsid w:val="00A20114"/>
    <w:rsid w:val="00A2460D"/>
    <w:rsid w:val="00A25588"/>
    <w:rsid w:val="00A26430"/>
    <w:rsid w:val="00A305CC"/>
    <w:rsid w:val="00A34F61"/>
    <w:rsid w:val="00A376F8"/>
    <w:rsid w:val="00A41D35"/>
    <w:rsid w:val="00A4327E"/>
    <w:rsid w:val="00A44879"/>
    <w:rsid w:val="00A448DB"/>
    <w:rsid w:val="00A461C9"/>
    <w:rsid w:val="00A5685B"/>
    <w:rsid w:val="00A622CD"/>
    <w:rsid w:val="00A63E06"/>
    <w:rsid w:val="00A6568B"/>
    <w:rsid w:val="00A70BC4"/>
    <w:rsid w:val="00A71B2E"/>
    <w:rsid w:val="00A81455"/>
    <w:rsid w:val="00A81AD5"/>
    <w:rsid w:val="00A82C24"/>
    <w:rsid w:val="00A82F25"/>
    <w:rsid w:val="00A90C7C"/>
    <w:rsid w:val="00A94EF6"/>
    <w:rsid w:val="00A95825"/>
    <w:rsid w:val="00A9688C"/>
    <w:rsid w:val="00AB00F8"/>
    <w:rsid w:val="00AB4ABD"/>
    <w:rsid w:val="00AC48A6"/>
    <w:rsid w:val="00AC524B"/>
    <w:rsid w:val="00AC5826"/>
    <w:rsid w:val="00AD0E03"/>
    <w:rsid w:val="00AD2AD6"/>
    <w:rsid w:val="00AD33F4"/>
    <w:rsid w:val="00AE2F7E"/>
    <w:rsid w:val="00AE3B7B"/>
    <w:rsid w:val="00AE7430"/>
    <w:rsid w:val="00AF368B"/>
    <w:rsid w:val="00AF41F8"/>
    <w:rsid w:val="00B020C3"/>
    <w:rsid w:val="00B02293"/>
    <w:rsid w:val="00B02903"/>
    <w:rsid w:val="00B0430E"/>
    <w:rsid w:val="00B1101F"/>
    <w:rsid w:val="00B128A8"/>
    <w:rsid w:val="00B15F35"/>
    <w:rsid w:val="00B27447"/>
    <w:rsid w:val="00B279CC"/>
    <w:rsid w:val="00B34EAC"/>
    <w:rsid w:val="00B36F64"/>
    <w:rsid w:val="00B37A28"/>
    <w:rsid w:val="00B41936"/>
    <w:rsid w:val="00B45177"/>
    <w:rsid w:val="00B51DD2"/>
    <w:rsid w:val="00B61AC4"/>
    <w:rsid w:val="00B6384B"/>
    <w:rsid w:val="00B71C94"/>
    <w:rsid w:val="00B747A9"/>
    <w:rsid w:val="00B81D23"/>
    <w:rsid w:val="00B8283E"/>
    <w:rsid w:val="00B97BCD"/>
    <w:rsid w:val="00BA1A48"/>
    <w:rsid w:val="00BB0289"/>
    <w:rsid w:val="00BB6E53"/>
    <w:rsid w:val="00BC67A2"/>
    <w:rsid w:val="00BD3D62"/>
    <w:rsid w:val="00BE7776"/>
    <w:rsid w:val="00BE7B0F"/>
    <w:rsid w:val="00BF6934"/>
    <w:rsid w:val="00BF69E2"/>
    <w:rsid w:val="00BF7752"/>
    <w:rsid w:val="00C0338C"/>
    <w:rsid w:val="00C0363A"/>
    <w:rsid w:val="00C03A03"/>
    <w:rsid w:val="00C0522F"/>
    <w:rsid w:val="00C072D8"/>
    <w:rsid w:val="00C13158"/>
    <w:rsid w:val="00C13D44"/>
    <w:rsid w:val="00C16760"/>
    <w:rsid w:val="00C36AEF"/>
    <w:rsid w:val="00C51365"/>
    <w:rsid w:val="00C521AD"/>
    <w:rsid w:val="00C52E47"/>
    <w:rsid w:val="00C54BE4"/>
    <w:rsid w:val="00C54D43"/>
    <w:rsid w:val="00C55E6D"/>
    <w:rsid w:val="00C63ED8"/>
    <w:rsid w:val="00C66011"/>
    <w:rsid w:val="00C7017A"/>
    <w:rsid w:val="00C7040D"/>
    <w:rsid w:val="00C7110C"/>
    <w:rsid w:val="00C729E8"/>
    <w:rsid w:val="00C77D32"/>
    <w:rsid w:val="00C80B95"/>
    <w:rsid w:val="00C84C53"/>
    <w:rsid w:val="00C92876"/>
    <w:rsid w:val="00C95F73"/>
    <w:rsid w:val="00CA0686"/>
    <w:rsid w:val="00CA3CAD"/>
    <w:rsid w:val="00CB4087"/>
    <w:rsid w:val="00CB49B5"/>
    <w:rsid w:val="00CC3386"/>
    <w:rsid w:val="00CC5771"/>
    <w:rsid w:val="00CC7100"/>
    <w:rsid w:val="00CC752F"/>
    <w:rsid w:val="00CD5746"/>
    <w:rsid w:val="00CD5D23"/>
    <w:rsid w:val="00CD6914"/>
    <w:rsid w:val="00CD76A2"/>
    <w:rsid w:val="00CE05EE"/>
    <w:rsid w:val="00CE1DA2"/>
    <w:rsid w:val="00CE6C18"/>
    <w:rsid w:val="00CF34E1"/>
    <w:rsid w:val="00CF3C17"/>
    <w:rsid w:val="00CF4F38"/>
    <w:rsid w:val="00CF60E7"/>
    <w:rsid w:val="00D1208C"/>
    <w:rsid w:val="00D1219D"/>
    <w:rsid w:val="00D12AAF"/>
    <w:rsid w:val="00D13CBE"/>
    <w:rsid w:val="00D162CC"/>
    <w:rsid w:val="00D20EFE"/>
    <w:rsid w:val="00D2435B"/>
    <w:rsid w:val="00D262CA"/>
    <w:rsid w:val="00D26CE3"/>
    <w:rsid w:val="00D30062"/>
    <w:rsid w:val="00D30822"/>
    <w:rsid w:val="00D320E4"/>
    <w:rsid w:val="00D364EE"/>
    <w:rsid w:val="00D37687"/>
    <w:rsid w:val="00D4044E"/>
    <w:rsid w:val="00D41A3E"/>
    <w:rsid w:val="00D42CC3"/>
    <w:rsid w:val="00D527E8"/>
    <w:rsid w:val="00D54664"/>
    <w:rsid w:val="00D56A74"/>
    <w:rsid w:val="00D61635"/>
    <w:rsid w:val="00D62A12"/>
    <w:rsid w:val="00D63C40"/>
    <w:rsid w:val="00D70961"/>
    <w:rsid w:val="00D71894"/>
    <w:rsid w:val="00D74349"/>
    <w:rsid w:val="00D775F9"/>
    <w:rsid w:val="00D81997"/>
    <w:rsid w:val="00D82D22"/>
    <w:rsid w:val="00D838A8"/>
    <w:rsid w:val="00D84604"/>
    <w:rsid w:val="00D84AEB"/>
    <w:rsid w:val="00D86BAA"/>
    <w:rsid w:val="00D923D9"/>
    <w:rsid w:val="00D92507"/>
    <w:rsid w:val="00D92753"/>
    <w:rsid w:val="00D9448B"/>
    <w:rsid w:val="00D95581"/>
    <w:rsid w:val="00DA36EB"/>
    <w:rsid w:val="00DA4489"/>
    <w:rsid w:val="00DA6CA8"/>
    <w:rsid w:val="00DB1CD2"/>
    <w:rsid w:val="00DB3E8E"/>
    <w:rsid w:val="00DC1263"/>
    <w:rsid w:val="00DC3336"/>
    <w:rsid w:val="00DC5687"/>
    <w:rsid w:val="00DC5983"/>
    <w:rsid w:val="00DC66C9"/>
    <w:rsid w:val="00DD104D"/>
    <w:rsid w:val="00DE1951"/>
    <w:rsid w:val="00DE4753"/>
    <w:rsid w:val="00DE6015"/>
    <w:rsid w:val="00DE63C1"/>
    <w:rsid w:val="00DE6A0D"/>
    <w:rsid w:val="00DE6FFB"/>
    <w:rsid w:val="00DE7333"/>
    <w:rsid w:val="00DF0E96"/>
    <w:rsid w:val="00DF298E"/>
    <w:rsid w:val="00DF41D7"/>
    <w:rsid w:val="00DF6FCF"/>
    <w:rsid w:val="00E00944"/>
    <w:rsid w:val="00E055C2"/>
    <w:rsid w:val="00E07AD1"/>
    <w:rsid w:val="00E133DF"/>
    <w:rsid w:val="00E13C4B"/>
    <w:rsid w:val="00E1481F"/>
    <w:rsid w:val="00E14FDA"/>
    <w:rsid w:val="00E15B79"/>
    <w:rsid w:val="00E16AC6"/>
    <w:rsid w:val="00E17CF8"/>
    <w:rsid w:val="00E22D85"/>
    <w:rsid w:val="00E256B7"/>
    <w:rsid w:val="00E304F6"/>
    <w:rsid w:val="00E34BB7"/>
    <w:rsid w:val="00E4108D"/>
    <w:rsid w:val="00E428F7"/>
    <w:rsid w:val="00E42CEC"/>
    <w:rsid w:val="00E43BC5"/>
    <w:rsid w:val="00E4416E"/>
    <w:rsid w:val="00E44E8D"/>
    <w:rsid w:val="00E535A3"/>
    <w:rsid w:val="00E60A8C"/>
    <w:rsid w:val="00E63A70"/>
    <w:rsid w:val="00E63D95"/>
    <w:rsid w:val="00E657ED"/>
    <w:rsid w:val="00E658D1"/>
    <w:rsid w:val="00E70313"/>
    <w:rsid w:val="00E70634"/>
    <w:rsid w:val="00E70B7D"/>
    <w:rsid w:val="00E73D7B"/>
    <w:rsid w:val="00E77DAE"/>
    <w:rsid w:val="00E8280B"/>
    <w:rsid w:val="00E86C25"/>
    <w:rsid w:val="00E93E64"/>
    <w:rsid w:val="00E95B33"/>
    <w:rsid w:val="00EA0526"/>
    <w:rsid w:val="00EA3CE4"/>
    <w:rsid w:val="00EA5634"/>
    <w:rsid w:val="00EB1FF8"/>
    <w:rsid w:val="00EC3ED5"/>
    <w:rsid w:val="00EC6903"/>
    <w:rsid w:val="00EC740D"/>
    <w:rsid w:val="00ED01B2"/>
    <w:rsid w:val="00ED240E"/>
    <w:rsid w:val="00EE2B40"/>
    <w:rsid w:val="00EE372F"/>
    <w:rsid w:val="00F01AD7"/>
    <w:rsid w:val="00F022AC"/>
    <w:rsid w:val="00F04574"/>
    <w:rsid w:val="00F15F54"/>
    <w:rsid w:val="00F22FA5"/>
    <w:rsid w:val="00F23ACD"/>
    <w:rsid w:val="00F23E0A"/>
    <w:rsid w:val="00F250E2"/>
    <w:rsid w:val="00F27B4F"/>
    <w:rsid w:val="00F31862"/>
    <w:rsid w:val="00F36DDA"/>
    <w:rsid w:val="00F40C2C"/>
    <w:rsid w:val="00F42171"/>
    <w:rsid w:val="00F43018"/>
    <w:rsid w:val="00F4546A"/>
    <w:rsid w:val="00F46D91"/>
    <w:rsid w:val="00F50B97"/>
    <w:rsid w:val="00F57D60"/>
    <w:rsid w:val="00F620D3"/>
    <w:rsid w:val="00F654A2"/>
    <w:rsid w:val="00F65EC6"/>
    <w:rsid w:val="00F73A15"/>
    <w:rsid w:val="00F752BF"/>
    <w:rsid w:val="00F758E1"/>
    <w:rsid w:val="00F8015A"/>
    <w:rsid w:val="00F831BE"/>
    <w:rsid w:val="00F855B2"/>
    <w:rsid w:val="00F87A8B"/>
    <w:rsid w:val="00F87ABA"/>
    <w:rsid w:val="00F90075"/>
    <w:rsid w:val="00F9051A"/>
    <w:rsid w:val="00F95A76"/>
    <w:rsid w:val="00F97716"/>
    <w:rsid w:val="00F97ACE"/>
    <w:rsid w:val="00FA2551"/>
    <w:rsid w:val="00FA261F"/>
    <w:rsid w:val="00FA2773"/>
    <w:rsid w:val="00FA2E8A"/>
    <w:rsid w:val="00FB0282"/>
    <w:rsid w:val="00FB4EBD"/>
    <w:rsid w:val="00FB54F6"/>
    <w:rsid w:val="00FC2522"/>
    <w:rsid w:val="00FC2BB1"/>
    <w:rsid w:val="00FC3682"/>
    <w:rsid w:val="00FC4649"/>
    <w:rsid w:val="00FD4819"/>
    <w:rsid w:val="00FD7AC0"/>
    <w:rsid w:val="00FD7BB0"/>
    <w:rsid w:val="00FE0BCF"/>
    <w:rsid w:val="00FE101D"/>
    <w:rsid w:val="00FE1910"/>
    <w:rsid w:val="00FE43A5"/>
    <w:rsid w:val="00FE49BD"/>
    <w:rsid w:val="00FE5122"/>
    <w:rsid w:val="00FE5FAD"/>
    <w:rsid w:val="00FE7BC0"/>
    <w:rsid w:val="00FF1F8E"/>
    <w:rsid w:val="00FF48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6966"/>
  <w15:docId w15:val="{C4C0D430-5477-4588-A9C8-0FF39A33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CAD"/>
  </w:style>
  <w:style w:type="paragraph" w:styleId="3">
    <w:name w:val="heading 3"/>
    <w:basedOn w:val="a"/>
    <w:next w:val="a"/>
    <w:link w:val="30"/>
    <w:qFormat/>
    <w:pPr>
      <w:keepNext/>
      <w:spacing w:before="240" w:after="60" w:line="240" w:lineRule="auto"/>
      <w:outlineLvl w:val="2"/>
    </w:pPr>
    <w:rPr>
      <w:rFonts w:ascii="Arial" w:eastAsia="Times New Roma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Pr>
      <w:rFonts w:ascii="Times New Roman" w:eastAsia="Times New Roman" w:hAnsi="Times New Roman" w:cs="Times New Roman"/>
      <w:sz w:val="20"/>
      <w:szCs w:val="20"/>
    </w:rPr>
  </w:style>
  <w:style w:type="paragraph" w:styleId="a5">
    <w:name w:val="Body Text"/>
    <w:basedOn w:val="a"/>
    <w:link w:val="a6"/>
    <w:unhideWhenUsed/>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Pr>
      <w:rFonts w:ascii="Times New Roman" w:eastAsia="Times New Roman" w:hAnsi="Times New Roman" w:cs="Times New Roman"/>
      <w:sz w:val="28"/>
      <w:szCs w:val="20"/>
    </w:rPr>
  </w:style>
  <w:style w:type="character" w:customStyle="1" w:styleId="a7">
    <w:name w:val="Основной текст с отступом Знак"/>
    <w:aliases w:val="Знак Знак, Знак Знак"/>
    <w:basedOn w:val="a0"/>
    <w:link w:val="a8"/>
    <w:locked/>
    <w:rPr>
      <w:rFonts w:ascii="Times New Roman" w:eastAsia="Times New Roman" w:hAnsi="Times New Roman" w:cs="Times New Roman"/>
      <w:sz w:val="24"/>
      <w:szCs w:val="20"/>
    </w:rPr>
  </w:style>
  <w:style w:type="paragraph" w:styleId="a8">
    <w:name w:val="Body Text Indent"/>
    <w:aliases w:val="Знак, Знак"/>
    <w:basedOn w:val="a"/>
    <w:link w:val="a7"/>
    <w:unhideWhenUsed/>
    <w:pPr>
      <w:spacing w:after="0" w:line="240" w:lineRule="auto"/>
      <w:ind w:firstLine="720"/>
      <w:jc w:val="both"/>
    </w:pPr>
    <w:rPr>
      <w:rFonts w:ascii="Times New Roman" w:eastAsia="Times New Roman" w:hAnsi="Times New Roman" w:cs="Times New Roman"/>
      <w:sz w:val="24"/>
      <w:szCs w:val="20"/>
    </w:rPr>
  </w:style>
  <w:style w:type="character" w:customStyle="1" w:styleId="1">
    <w:name w:val="Основной текст с отступом Знак1"/>
    <w:basedOn w:val="a0"/>
    <w:uiPriority w:val="99"/>
    <w:semiHidden/>
  </w:style>
  <w:style w:type="paragraph" w:styleId="2">
    <w:name w:val="Body Text Indent 2"/>
    <w:basedOn w:val="a"/>
    <w:link w:val="20"/>
    <w:semiHidden/>
    <w:unhideWhenUsed/>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semiHidden/>
    <w:rPr>
      <w:rFonts w:ascii="Times New Roman" w:eastAsia="Times New Roman" w:hAnsi="Times New Roman" w:cs="Times New Roman"/>
      <w:sz w:val="20"/>
      <w:szCs w:val="20"/>
    </w:rPr>
  </w:style>
  <w:style w:type="character" w:styleId="a9">
    <w:name w:val="Hyperlink"/>
    <w:basedOn w:val="a0"/>
    <w:uiPriority w:val="99"/>
    <w:unhideWhenUsed/>
    <w:rPr>
      <w:color w:val="0000FF" w:themeColor="hyperlink"/>
      <w:u w:val="single"/>
    </w:rPr>
  </w:style>
  <w:style w:type="paragraph" w:styleId="aa">
    <w:name w:val="List Paragraph"/>
    <w:basedOn w:val="a"/>
    <w:uiPriority w:val="34"/>
    <w:qFormat/>
    <w:pPr>
      <w:ind w:left="720"/>
      <w:contextualSpacing/>
    </w:pPr>
  </w:style>
  <w:style w:type="paragraph" w:styleId="ab">
    <w:name w:val="Balloon Text"/>
    <w:basedOn w:val="a"/>
    <w:link w:val="ac"/>
    <w:uiPriority w:val="99"/>
    <w:semiHidden/>
    <w:unhideWhenUse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 w:type="character" w:customStyle="1" w:styleId="30">
    <w:name w:val="Заголовок 3 Знак"/>
    <w:basedOn w:val="a0"/>
    <w:link w:val="3"/>
    <w:rPr>
      <w:rFonts w:ascii="Arial" w:eastAsia="Times New Roman" w:hAnsi="Arial" w:cs="Arial"/>
      <w:b/>
      <w:bCs/>
      <w:sz w:val="26"/>
      <w:szCs w:val="26"/>
      <w:lang w:eastAsia="zh-CN"/>
    </w:rPr>
  </w:style>
  <w:style w:type="paragraph" w:styleId="ad">
    <w:name w:val="No Spacing"/>
    <w:uiPriority w:val="1"/>
    <w:qFormat/>
    <w:pPr>
      <w:spacing w:after="0" w:line="240" w:lineRule="auto"/>
    </w:pPr>
  </w:style>
  <w:style w:type="paragraph" w:styleId="ae">
    <w:name w:val="footer"/>
    <w:basedOn w:val="a"/>
    <w:link w:val="af"/>
    <w:uiPriority w:val="99"/>
    <w:unhideWhenUse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rPr>
      <w:rFonts w:ascii="Times New Roman" w:eastAsia="Times New Roman" w:hAnsi="Times New Roman" w:cs="Times New Roman"/>
      <w:sz w:val="24"/>
      <w:szCs w:val="24"/>
    </w:rPr>
  </w:style>
  <w:style w:type="character" w:customStyle="1" w:styleId="10">
    <w:name w:val="Неразрешенное упоминание1"/>
    <w:basedOn w:val="a0"/>
    <w:uiPriority w:val="99"/>
    <w:semiHidden/>
    <w:unhideWhenUsed/>
    <w:rsid w:val="00C84C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9068">
      <w:bodyDiv w:val="1"/>
      <w:marLeft w:val="0"/>
      <w:marRight w:val="0"/>
      <w:marTop w:val="0"/>
      <w:marBottom w:val="0"/>
      <w:divBdr>
        <w:top w:val="none" w:sz="0" w:space="0" w:color="auto"/>
        <w:left w:val="none" w:sz="0" w:space="0" w:color="auto"/>
        <w:bottom w:val="none" w:sz="0" w:space="0" w:color="auto"/>
        <w:right w:val="none" w:sz="0" w:space="0" w:color="auto"/>
      </w:divBdr>
    </w:div>
    <w:div w:id="277417393">
      <w:bodyDiv w:val="1"/>
      <w:marLeft w:val="0"/>
      <w:marRight w:val="0"/>
      <w:marTop w:val="0"/>
      <w:marBottom w:val="0"/>
      <w:divBdr>
        <w:top w:val="none" w:sz="0" w:space="0" w:color="auto"/>
        <w:left w:val="none" w:sz="0" w:space="0" w:color="auto"/>
        <w:bottom w:val="none" w:sz="0" w:space="0" w:color="auto"/>
        <w:right w:val="none" w:sz="0" w:space="0" w:color="auto"/>
      </w:divBdr>
    </w:div>
    <w:div w:id="320931163">
      <w:bodyDiv w:val="1"/>
      <w:marLeft w:val="0"/>
      <w:marRight w:val="0"/>
      <w:marTop w:val="0"/>
      <w:marBottom w:val="0"/>
      <w:divBdr>
        <w:top w:val="none" w:sz="0" w:space="0" w:color="auto"/>
        <w:left w:val="none" w:sz="0" w:space="0" w:color="auto"/>
        <w:bottom w:val="none" w:sz="0" w:space="0" w:color="auto"/>
        <w:right w:val="none" w:sz="0" w:space="0" w:color="auto"/>
      </w:divBdr>
    </w:div>
    <w:div w:id="545336741">
      <w:bodyDiv w:val="1"/>
      <w:marLeft w:val="0"/>
      <w:marRight w:val="0"/>
      <w:marTop w:val="0"/>
      <w:marBottom w:val="0"/>
      <w:divBdr>
        <w:top w:val="none" w:sz="0" w:space="0" w:color="auto"/>
        <w:left w:val="none" w:sz="0" w:space="0" w:color="auto"/>
        <w:bottom w:val="none" w:sz="0" w:space="0" w:color="auto"/>
        <w:right w:val="none" w:sz="0" w:space="0" w:color="auto"/>
      </w:divBdr>
    </w:div>
    <w:div w:id="570887520">
      <w:bodyDiv w:val="1"/>
      <w:marLeft w:val="0"/>
      <w:marRight w:val="0"/>
      <w:marTop w:val="0"/>
      <w:marBottom w:val="0"/>
      <w:divBdr>
        <w:top w:val="none" w:sz="0" w:space="0" w:color="auto"/>
        <w:left w:val="none" w:sz="0" w:space="0" w:color="auto"/>
        <w:bottom w:val="none" w:sz="0" w:space="0" w:color="auto"/>
        <w:right w:val="none" w:sz="0" w:space="0" w:color="auto"/>
      </w:divBdr>
    </w:div>
    <w:div w:id="628319487">
      <w:bodyDiv w:val="1"/>
      <w:marLeft w:val="0"/>
      <w:marRight w:val="0"/>
      <w:marTop w:val="0"/>
      <w:marBottom w:val="0"/>
      <w:divBdr>
        <w:top w:val="none" w:sz="0" w:space="0" w:color="auto"/>
        <w:left w:val="none" w:sz="0" w:space="0" w:color="auto"/>
        <w:bottom w:val="none" w:sz="0" w:space="0" w:color="auto"/>
        <w:right w:val="none" w:sz="0" w:space="0" w:color="auto"/>
      </w:divBdr>
    </w:div>
    <w:div w:id="1204710647">
      <w:bodyDiv w:val="1"/>
      <w:marLeft w:val="0"/>
      <w:marRight w:val="0"/>
      <w:marTop w:val="0"/>
      <w:marBottom w:val="0"/>
      <w:divBdr>
        <w:top w:val="none" w:sz="0" w:space="0" w:color="auto"/>
        <w:left w:val="none" w:sz="0" w:space="0" w:color="auto"/>
        <w:bottom w:val="none" w:sz="0" w:space="0" w:color="auto"/>
        <w:right w:val="none" w:sz="0" w:space="0" w:color="auto"/>
      </w:divBdr>
    </w:div>
    <w:div w:id="1299383526">
      <w:bodyDiv w:val="1"/>
      <w:marLeft w:val="0"/>
      <w:marRight w:val="0"/>
      <w:marTop w:val="0"/>
      <w:marBottom w:val="0"/>
      <w:divBdr>
        <w:top w:val="none" w:sz="0" w:space="0" w:color="auto"/>
        <w:left w:val="none" w:sz="0" w:space="0" w:color="auto"/>
        <w:bottom w:val="none" w:sz="0" w:space="0" w:color="auto"/>
        <w:right w:val="none" w:sz="0" w:space="0" w:color="auto"/>
      </w:divBdr>
    </w:div>
    <w:div w:id="1337610156">
      <w:bodyDiv w:val="1"/>
      <w:marLeft w:val="0"/>
      <w:marRight w:val="0"/>
      <w:marTop w:val="0"/>
      <w:marBottom w:val="0"/>
      <w:divBdr>
        <w:top w:val="none" w:sz="0" w:space="0" w:color="auto"/>
        <w:left w:val="none" w:sz="0" w:space="0" w:color="auto"/>
        <w:bottom w:val="none" w:sz="0" w:space="0" w:color="auto"/>
        <w:right w:val="none" w:sz="0" w:space="0" w:color="auto"/>
      </w:divBdr>
    </w:div>
    <w:div w:id="1344741457">
      <w:bodyDiv w:val="1"/>
      <w:marLeft w:val="0"/>
      <w:marRight w:val="0"/>
      <w:marTop w:val="0"/>
      <w:marBottom w:val="0"/>
      <w:divBdr>
        <w:top w:val="none" w:sz="0" w:space="0" w:color="auto"/>
        <w:left w:val="none" w:sz="0" w:space="0" w:color="auto"/>
        <w:bottom w:val="none" w:sz="0" w:space="0" w:color="auto"/>
        <w:right w:val="none" w:sz="0" w:space="0" w:color="auto"/>
      </w:divBdr>
    </w:div>
    <w:div w:id="1473717645">
      <w:bodyDiv w:val="1"/>
      <w:marLeft w:val="0"/>
      <w:marRight w:val="0"/>
      <w:marTop w:val="0"/>
      <w:marBottom w:val="0"/>
      <w:divBdr>
        <w:top w:val="none" w:sz="0" w:space="0" w:color="auto"/>
        <w:left w:val="none" w:sz="0" w:space="0" w:color="auto"/>
        <w:bottom w:val="none" w:sz="0" w:space="0" w:color="auto"/>
        <w:right w:val="none" w:sz="0" w:space="0" w:color="auto"/>
      </w:divBdr>
    </w:div>
    <w:div w:id="1491409316">
      <w:bodyDiv w:val="1"/>
      <w:marLeft w:val="0"/>
      <w:marRight w:val="0"/>
      <w:marTop w:val="0"/>
      <w:marBottom w:val="0"/>
      <w:divBdr>
        <w:top w:val="none" w:sz="0" w:space="0" w:color="auto"/>
        <w:left w:val="none" w:sz="0" w:space="0" w:color="auto"/>
        <w:bottom w:val="none" w:sz="0" w:space="0" w:color="auto"/>
        <w:right w:val="none" w:sz="0" w:space="0" w:color="auto"/>
      </w:divBdr>
    </w:div>
    <w:div w:id="1562710695">
      <w:bodyDiv w:val="1"/>
      <w:marLeft w:val="0"/>
      <w:marRight w:val="0"/>
      <w:marTop w:val="0"/>
      <w:marBottom w:val="0"/>
      <w:divBdr>
        <w:top w:val="none" w:sz="0" w:space="0" w:color="auto"/>
        <w:left w:val="none" w:sz="0" w:space="0" w:color="auto"/>
        <w:bottom w:val="none" w:sz="0" w:space="0" w:color="auto"/>
        <w:right w:val="none" w:sz="0" w:space="0" w:color="auto"/>
      </w:divBdr>
    </w:div>
    <w:div w:id="1609580980">
      <w:bodyDiv w:val="1"/>
      <w:marLeft w:val="0"/>
      <w:marRight w:val="0"/>
      <w:marTop w:val="0"/>
      <w:marBottom w:val="0"/>
      <w:divBdr>
        <w:top w:val="none" w:sz="0" w:space="0" w:color="auto"/>
        <w:left w:val="none" w:sz="0" w:space="0" w:color="auto"/>
        <w:bottom w:val="none" w:sz="0" w:space="0" w:color="auto"/>
        <w:right w:val="none" w:sz="0" w:space="0" w:color="auto"/>
      </w:divBdr>
    </w:div>
    <w:div w:id="1684085203">
      <w:bodyDiv w:val="1"/>
      <w:marLeft w:val="0"/>
      <w:marRight w:val="0"/>
      <w:marTop w:val="0"/>
      <w:marBottom w:val="0"/>
      <w:divBdr>
        <w:top w:val="none" w:sz="0" w:space="0" w:color="auto"/>
        <w:left w:val="none" w:sz="0" w:space="0" w:color="auto"/>
        <w:bottom w:val="none" w:sz="0" w:space="0" w:color="auto"/>
        <w:right w:val="none" w:sz="0" w:space="0" w:color="auto"/>
      </w:divBdr>
    </w:div>
    <w:div w:id="1787582996">
      <w:bodyDiv w:val="1"/>
      <w:marLeft w:val="0"/>
      <w:marRight w:val="0"/>
      <w:marTop w:val="0"/>
      <w:marBottom w:val="0"/>
      <w:divBdr>
        <w:top w:val="none" w:sz="0" w:space="0" w:color="auto"/>
        <w:left w:val="none" w:sz="0" w:space="0" w:color="auto"/>
        <w:bottom w:val="none" w:sz="0" w:space="0" w:color="auto"/>
        <w:right w:val="none" w:sz="0" w:space="0" w:color="auto"/>
      </w:divBdr>
    </w:div>
    <w:div w:id="178881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le.zakazrf.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EDEF9-7821-4B90-A2C1-3CA7A6C0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25189</TotalTime>
  <Pages>20</Pages>
  <Words>12386</Words>
  <Characters>70605</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ПЗИО</Company>
  <LinksUpToDate>false</LinksUpToDate>
  <CharactersWithSpaces>82826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348</cp:revision>
  <cp:lastPrinted>2025-10-06T13:21:00Z</cp:lastPrinted>
  <dcterms:created xsi:type="dcterms:W3CDTF">2020-07-20T05:35:00Z</dcterms:created>
  <dcterms:modified xsi:type="dcterms:W3CDTF">2025-11-07T11:23:00Z</dcterms:modified>
</cp:coreProperties>
</file>